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59E9" w14:textId="77777777" w:rsidR="008D2EBF" w:rsidRDefault="008D2EBF" w:rsidP="00EB3ECB">
      <w:pPr>
        <w:pBdr>
          <w:bottom w:val="single" w:sz="6" w:space="1" w:color="auto"/>
        </w:pBdr>
        <w:rPr>
          <w:rStyle w:val="normaltextrun"/>
          <w:b/>
          <w:bCs/>
          <w:sz w:val="36"/>
          <w:szCs w:val="36"/>
          <w:shd w:val="clear" w:color="auto" w:fill="FFFFFF"/>
        </w:rPr>
      </w:pPr>
    </w:p>
    <w:p w14:paraId="79B5D6F2" w14:textId="549E81C7" w:rsidR="00EB3ECB" w:rsidRPr="00B531DA" w:rsidRDefault="004364DE" w:rsidP="00EB3ECB">
      <w:pPr>
        <w:pBdr>
          <w:bottom w:val="single" w:sz="6" w:space="1" w:color="auto"/>
        </w:pBdr>
        <w:rPr>
          <w:rFonts w:eastAsia="Times New Roman" w:cs="Times New Roman"/>
          <w:sz w:val="52"/>
        </w:rPr>
      </w:pPr>
      <w:r>
        <w:rPr>
          <w:rStyle w:val="normaltextrun"/>
          <w:b/>
          <w:bCs/>
          <w:sz w:val="36"/>
          <w:szCs w:val="36"/>
          <w:shd w:val="clear" w:color="auto" w:fill="FFFFFF"/>
        </w:rPr>
        <w:t>NATIONALT STØTTEPROJEKT</w:t>
      </w:r>
    </w:p>
    <w:p w14:paraId="5004015E" w14:textId="77777777" w:rsidR="00EB3ECB" w:rsidRDefault="00EB3ECB" w:rsidP="00EB3ECB">
      <w:pPr>
        <w:pBdr>
          <w:bottom w:val="single" w:sz="6" w:space="1" w:color="auto"/>
        </w:pBdr>
        <w:rPr>
          <w:rFonts w:eastAsia="Times New Roman" w:cs="Times New Roman"/>
          <w:sz w:val="52"/>
        </w:rPr>
      </w:pPr>
    </w:p>
    <w:p w14:paraId="7D874D1A" w14:textId="77777777" w:rsidR="008D2EBF" w:rsidRPr="00B531DA" w:rsidRDefault="008D2EBF" w:rsidP="00EB3ECB">
      <w:pPr>
        <w:pBdr>
          <w:bottom w:val="single" w:sz="6" w:space="1" w:color="auto"/>
        </w:pBdr>
        <w:rPr>
          <w:rFonts w:eastAsia="Times New Roman" w:cs="Times New Roman"/>
          <w:sz w:val="52"/>
        </w:rPr>
      </w:pPr>
    </w:p>
    <w:p w14:paraId="44B54BF0" w14:textId="3BFDAB88" w:rsidR="00EB3ECB" w:rsidRPr="00B531DA" w:rsidRDefault="1AE9ECD6" w:rsidP="00EB3ECB">
      <w:pPr>
        <w:rPr>
          <w:rFonts w:eastAsia="Times New Roman" w:cs="Times New Roman"/>
        </w:rPr>
      </w:pPr>
      <w:r>
        <w:t>J</w:t>
      </w:r>
      <w:r w:rsidR="008D2935">
        <w:t>ANUAR</w:t>
      </w:r>
      <w:r>
        <w:t xml:space="preserve"> </w:t>
      </w:r>
      <w:r w:rsidR="004364DE">
        <w:t>202</w:t>
      </w:r>
      <w:r w:rsidR="5C3B72ED">
        <w:t>6</w:t>
      </w:r>
    </w:p>
    <w:p w14:paraId="7A2F1964" w14:textId="77777777" w:rsidR="00EB3ECB" w:rsidRPr="00B531DA" w:rsidRDefault="00EB3ECB" w:rsidP="00EB3ECB">
      <w:pPr>
        <w:rPr>
          <w:rFonts w:eastAsia="Times New Roman" w:cs="Times New Roman"/>
        </w:rPr>
      </w:pPr>
    </w:p>
    <w:p w14:paraId="264471E5" w14:textId="373048C2" w:rsidR="008E36C7" w:rsidRPr="008E36C7" w:rsidRDefault="00CC1C39" w:rsidP="008E36C7">
      <w:pPr>
        <w:rPr>
          <w:sz w:val="32"/>
          <w:szCs w:val="32"/>
        </w:rPr>
      </w:pPr>
      <w:r>
        <w:rPr>
          <w:sz w:val="32"/>
          <w:szCs w:val="32"/>
        </w:rPr>
        <w:t>Alle har ret til basal sundhed</w:t>
      </w:r>
      <w:r w:rsidR="00523DAC">
        <w:rPr>
          <w:sz w:val="32"/>
          <w:szCs w:val="32"/>
        </w:rPr>
        <w:t>shjælp</w:t>
      </w:r>
    </w:p>
    <w:p w14:paraId="743801C6" w14:textId="77777777" w:rsidR="00EB3ECB" w:rsidRPr="00B531DA" w:rsidRDefault="00EB3ECB" w:rsidP="00EB3ECB">
      <w:pPr>
        <w:rPr>
          <w:rFonts w:eastAsia="Times New Roman" w:cs="Times New Roman"/>
        </w:rPr>
      </w:pPr>
    </w:p>
    <w:p w14:paraId="23A90D08" w14:textId="77777777" w:rsidR="00EB3ECB" w:rsidRPr="00B531DA" w:rsidRDefault="00EB3ECB" w:rsidP="00EB3ECB">
      <w:pPr>
        <w:rPr>
          <w:rFonts w:eastAsia="Times New Roman" w:cs="Times New Roman"/>
        </w:rPr>
      </w:pPr>
    </w:p>
    <w:p w14:paraId="2765A860" w14:textId="29346C82" w:rsidR="00EB3ECB" w:rsidRDefault="004364DE" w:rsidP="00EB3ECB">
      <w:pPr>
        <w:rPr>
          <w:sz w:val="28"/>
        </w:rPr>
      </w:pPr>
      <w:r>
        <w:rPr>
          <w:sz w:val="28"/>
        </w:rPr>
        <w:t>Nationalt støtteprojekt</w:t>
      </w:r>
      <w:r w:rsidR="008E36C7">
        <w:rPr>
          <w:sz w:val="28"/>
        </w:rPr>
        <w:t xml:space="preserve">: </w:t>
      </w:r>
      <w:r w:rsidR="00CC1C39">
        <w:rPr>
          <w:sz w:val="28"/>
        </w:rPr>
        <w:t>Sundhedsklinikken</w:t>
      </w:r>
    </w:p>
    <w:p w14:paraId="3E5BB561" w14:textId="77777777" w:rsidR="00EB3ECB" w:rsidRPr="00B531DA" w:rsidRDefault="00EB3ECB" w:rsidP="00EB3ECB">
      <w:pPr>
        <w:rPr>
          <w:rFonts w:eastAsia="Times New Roman" w:cs="Times New Roman"/>
          <w:sz w:val="28"/>
        </w:rPr>
      </w:pPr>
    </w:p>
    <w:p w14:paraId="01F934C2" w14:textId="77777777" w:rsidR="00EB3ECB" w:rsidRPr="00B531DA" w:rsidRDefault="00EB3ECB" w:rsidP="00EB3ECB">
      <w:pPr>
        <w:rPr>
          <w:rFonts w:eastAsia="Times New Roman" w:cs="Times New Roman"/>
        </w:rPr>
      </w:pPr>
      <w:r w:rsidRPr="006403B3">
        <w:rPr>
          <w:noProof/>
          <w:lang w:val="en"/>
        </w:rPr>
        <w:drawing>
          <wp:anchor distT="0" distB="0" distL="114300" distR="114300" simplePos="0" relativeHeight="251658240" behindDoc="0" locked="0" layoutInCell="1" allowOverlap="1" wp14:anchorId="29F4415E" wp14:editId="1A7C7BC2">
            <wp:simplePos x="0" y="0"/>
            <wp:positionH relativeFrom="margin">
              <wp:align>center</wp:align>
            </wp:positionH>
            <wp:positionV relativeFrom="paragraph">
              <wp:posOffset>10795</wp:posOffset>
            </wp:positionV>
            <wp:extent cx="1685925" cy="1581150"/>
            <wp:effectExtent l="0" t="0" r="9525" b="0"/>
            <wp:wrapThrough wrapText="bothSides">
              <wp:wrapPolygon edited="0">
                <wp:start x="0" y="0"/>
                <wp:lineTo x="0" y="21340"/>
                <wp:lineTo x="21478" y="21340"/>
                <wp:lineTo x="2147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9ADB3" w14:textId="77777777" w:rsidR="00EB3ECB" w:rsidRPr="00B531DA" w:rsidRDefault="00EB3ECB" w:rsidP="00EB3ECB">
      <w:pPr>
        <w:rPr>
          <w:rFonts w:eastAsia="Times New Roman" w:cs="Times New Roman"/>
        </w:rPr>
      </w:pPr>
    </w:p>
    <w:p w14:paraId="013980DA" w14:textId="77777777" w:rsidR="00EB3ECB" w:rsidRPr="00B531DA" w:rsidRDefault="00EB3ECB" w:rsidP="00EB3ECB">
      <w:pPr>
        <w:rPr>
          <w:rFonts w:eastAsia="Times New Roman" w:cs="Times New Roman"/>
        </w:rPr>
      </w:pPr>
    </w:p>
    <w:p w14:paraId="1610E6FE" w14:textId="77777777" w:rsidR="00EB3ECB" w:rsidRPr="00B531DA" w:rsidRDefault="00EB3ECB" w:rsidP="00EB3ECB">
      <w:pPr>
        <w:rPr>
          <w:rFonts w:eastAsia="Times New Roman" w:cs="Times New Roman"/>
        </w:rPr>
      </w:pPr>
    </w:p>
    <w:p w14:paraId="217A4FCE" w14:textId="77777777" w:rsidR="00EB3ECB" w:rsidRPr="00B531DA" w:rsidRDefault="00EB3ECB" w:rsidP="00EB3ECB">
      <w:pPr>
        <w:rPr>
          <w:rFonts w:eastAsia="Times New Roman" w:cs="Times New Roman"/>
        </w:rPr>
      </w:pPr>
    </w:p>
    <w:p w14:paraId="6C545349" w14:textId="77777777" w:rsidR="00EB3ECB" w:rsidRPr="00B531DA" w:rsidRDefault="00EB3ECB" w:rsidP="00EB3ECB">
      <w:pPr>
        <w:spacing w:line="240" w:lineRule="auto"/>
        <w:rPr>
          <w:rFonts w:eastAsia="Times New Roman" w:cs="Times New Roman"/>
        </w:rPr>
      </w:pPr>
    </w:p>
    <w:p w14:paraId="6E2866F0" w14:textId="0DB75388" w:rsidR="00EB3ECB" w:rsidRDefault="00CC1C39" w:rsidP="00EB3ECB">
      <w:pPr>
        <w:tabs>
          <w:tab w:val="right" w:pos="4256"/>
        </w:tabs>
        <w:spacing w:after="0" w:line="260" w:lineRule="atLeast"/>
        <w:rPr>
          <w:b/>
          <w:color w:val="44546A" w:themeColor="text2"/>
          <w:sz w:val="15"/>
          <w:szCs w:val="22"/>
        </w:rPr>
      </w:pPr>
      <w:r>
        <w:rPr>
          <w:b/>
          <w:noProof/>
          <w:color w:val="44546A" w:themeColor="text2"/>
          <w:sz w:val="15"/>
          <w:szCs w:val="22"/>
          <w14:ligatures w14:val="standardContextual"/>
        </w:rPr>
        <mc:AlternateContent>
          <mc:Choice Requires="wps">
            <w:drawing>
              <wp:anchor distT="0" distB="0" distL="114300" distR="114300" simplePos="0" relativeHeight="251658241" behindDoc="0" locked="0" layoutInCell="1" allowOverlap="1" wp14:anchorId="4D0C47F3" wp14:editId="1FA1CEA7">
                <wp:simplePos x="0" y="0"/>
                <wp:positionH relativeFrom="margin">
                  <wp:align>left</wp:align>
                </wp:positionH>
                <wp:positionV relativeFrom="paragraph">
                  <wp:posOffset>698335</wp:posOffset>
                </wp:positionV>
                <wp:extent cx="610009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000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DA8B2" id="Straight Connector 1" o:spid="_x0000_s1026" style="position:absolute;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480.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" strokecolor="black [3200]" strokeweight=".5pt">
                <v:stroke joinstyle="miter"/>
                <w10:wrap anchorx="margin"/>
              </v:line>
            </w:pict>
          </mc:Fallback>
        </mc:AlternateContent>
      </w:r>
      <w:r w:rsidR="00EB3ECB" w:rsidRPr="001B6D2E">
        <w:rPr>
          <w:b/>
          <w:color w:val="44546A" w:themeColor="text2"/>
          <w:sz w:val="15"/>
          <w:szCs w:val="22"/>
        </w:rPr>
        <w:tab/>
      </w:r>
      <w:r w:rsidR="00EB3ECB" w:rsidRPr="001B6D2E">
        <w:rPr>
          <w:b/>
          <w:color w:val="44546A" w:themeColor="text2"/>
          <w:sz w:val="15"/>
          <w:szCs w:val="22"/>
        </w:rPr>
        <w:tab/>
      </w:r>
      <w:r w:rsidR="00EB3ECB" w:rsidRPr="001B6D2E">
        <w:rPr>
          <w:b/>
          <w:color w:val="44546A" w:themeColor="text2"/>
          <w:sz w:val="15"/>
          <w:szCs w:val="22"/>
        </w:rPr>
        <w:tab/>
      </w:r>
      <w:r w:rsidR="00EB3ECB" w:rsidRPr="001B6D2E">
        <w:rPr>
          <w:b/>
          <w:color w:val="44546A" w:themeColor="text2"/>
          <w:sz w:val="15"/>
          <w:szCs w:val="22"/>
        </w:rPr>
        <w:tab/>
      </w:r>
      <w:r w:rsidR="00EB3ECB" w:rsidRPr="001B6D2E">
        <w:rPr>
          <w:b/>
          <w:color w:val="44546A" w:themeColor="text2"/>
          <w:sz w:val="15"/>
          <w:szCs w:val="22"/>
        </w:rPr>
        <w:tab/>
      </w:r>
      <w:r w:rsidR="00EB3ECB" w:rsidRPr="001B6D2E">
        <w:rPr>
          <w:b/>
          <w:color w:val="44546A" w:themeColor="text2"/>
          <w:sz w:val="15"/>
          <w:szCs w:val="22"/>
        </w:rPr>
        <w:tab/>
      </w:r>
      <w:r w:rsidR="00EB3ECB" w:rsidRPr="001B6D2E">
        <w:rPr>
          <w:b/>
          <w:color w:val="44546A" w:themeColor="text2"/>
          <w:sz w:val="15"/>
          <w:szCs w:val="22"/>
        </w:rPr>
        <w:tab/>
      </w:r>
      <w:r w:rsidR="00EB3ECB" w:rsidRPr="001B6D2E">
        <w:rPr>
          <w:b/>
          <w:color w:val="44546A" w:themeColor="text2"/>
          <w:sz w:val="15"/>
          <w:szCs w:val="22"/>
        </w:rPr>
        <w:tab/>
      </w:r>
      <w:r w:rsidR="00EB3ECB" w:rsidRPr="001B6D2E">
        <w:rPr>
          <w:b/>
          <w:color w:val="44546A" w:themeColor="text2"/>
          <w:sz w:val="15"/>
          <w:szCs w:val="22"/>
        </w:rPr>
        <w:tab/>
      </w:r>
      <w:r w:rsidR="00EB3ECB" w:rsidRPr="001B6D2E">
        <w:rPr>
          <w:b/>
          <w:color w:val="44546A" w:themeColor="text2"/>
          <w:sz w:val="15"/>
          <w:szCs w:val="22"/>
        </w:rPr>
        <w:tab/>
      </w:r>
      <w:r w:rsidR="00EB3ECB" w:rsidRPr="001B6D2E">
        <w:rPr>
          <w:b/>
          <w:color w:val="44546A" w:themeColor="text2"/>
          <w:sz w:val="15"/>
          <w:szCs w:val="22"/>
        </w:rPr>
        <w:tab/>
      </w:r>
      <w:r w:rsidR="00EB3ECB" w:rsidRPr="001B6D2E">
        <w:rPr>
          <w:b/>
          <w:color w:val="44546A" w:themeColor="text2"/>
          <w:sz w:val="15"/>
          <w:szCs w:val="22"/>
        </w:rPr>
        <w:tab/>
      </w:r>
      <w:r w:rsidR="00EB3ECB" w:rsidRPr="001B6D2E">
        <w:rPr>
          <w:b/>
          <w:color w:val="44546A" w:themeColor="text2"/>
          <w:sz w:val="15"/>
          <w:szCs w:val="22"/>
        </w:rPr>
        <w:tab/>
      </w:r>
      <w:r w:rsidR="00EB3ECB" w:rsidRPr="001B6D2E">
        <w:rPr>
          <w:b/>
          <w:color w:val="44546A" w:themeColor="text2"/>
          <w:sz w:val="15"/>
          <w:szCs w:val="22"/>
        </w:rPr>
        <w:tab/>
      </w:r>
      <w:r w:rsidR="00EB3ECB" w:rsidRPr="001B6D2E">
        <w:rPr>
          <w:b/>
          <w:color w:val="44546A" w:themeColor="text2"/>
          <w:sz w:val="15"/>
          <w:szCs w:val="22"/>
        </w:rPr>
        <w:tab/>
      </w:r>
      <w:r w:rsidR="00EB3ECB" w:rsidRPr="001B6D2E">
        <w:rPr>
          <w:b/>
          <w:color w:val="44546A" w:themeColor="text2"/>
          <w:sz w:val="15"/>
          <w:szCs w:val="22"/>
        </w:rPr>
        <w:tab/>
      </w:r>
      <w:r w:rsidR="00EB3ECB" w:rsidRPr="001B6D2E">
        <w:rPr>
          <w:b/>
          <w:color w:val="44546A" w:themeColor="text2"/>
          <w:sz w:val="15"/>
          <w:szCs w:val="22"/>
        </w:rPr>
        <w:tab/>
      </w:r>
      <w:r w:rsidR="00EB3ECB" w:rsidRPr="001B6D2E">
        <w:rPr>
          <w:b/>
          <w:color w:val="44546A" w:themeColor="text2"/>
          <w:sz w:val="15"/>
          <w:szCs w:val="22"/>
        </w:rPr>
        <w:tab/>
      </w:r>
      <w:r w:rsidR="00EB3ECB" w:rsidRPr="001B6D2E">
        <w:rPr>
          <w:b/>
          <w:color w:val="44546A" w:themeColor="text2"/>
          <w:sz w:val="15"/>
          <w:szCs w:val="22"/>
        </w:rPr>
        <w:tab/>
      </w:r>
      <w:r w:rsidR="00EB3ECB" w:rsidRPr="001B6D2E">
        <w:rPr>
          <w:b/>
          <w:color w:val="44546A" w:themeColor="text2"/>
          <w:sz w:val="15"/>
          <w:szCs w:val="22"/>
        </w:rPr>
        <w:tab/>
      </w:r>
      <w:r w:rsidR="00EB3ECB" w:rsidRPr="001B6D2E">
        <w:rPr>
          <w:b/>
          <w:color w:val="44546A" w:themeColor="text2"/>
          <w:sz w:val="15"/>
          <w:szCs w:val="22"/>
        </w:rPr>
        <w:tab/>
      </w:r>
      <w:r w:rsidR="00EB3ECB" w:rsidRPr="001B6D2E">
        <w:rPr>
          <w:b/>
          <w:color w:val="44546A" w:themeColor="text2"/>
          <w:sz w:val="15"/>
          <w:szCs w:val="22"/>
        </w:rPr>
        <w:tab/>
      </w:r>
    </w:p>
    <w:tbl>
      <w:tblPr>
        <w:tblpPr w:leftFromText="141" w:rightFromText="141" w:vertAnchor="text" w:horzAnchor="margin" w:tblpY="-40"/>
        <w:tblOverlap w:val="never"/>
        <w:tblW w:w="0" w:type="auto"/>
        <w:tblLayout w:type="fixed"/>
        <w:tblCellMar>
          <w:left w:w="0" w:type="dxa"/>
          <w:right w:w="567" w:type="dxa"/>
        </w:tblCellMar>
        <w:tblLook w:val="01E0" w:firstRow="1" w:lastRow="1" w:firstColumn="1" w:lastColumn="1" w:noHBand="0" w:noVBand="0"/>
      </w:tblPr>
      <w:tblGrid>
        <w:gridCol w:w="9600"/>
      </w:tblGrid>
      <w:tr w:rsidR="00CC1C39" w:rsidRPr="001B6D2E" w14:paraId="6F0085F2" w14:textId="77777777" w:rsidTr="00CC1C39">
        <w:trPr>
          <w:trHeight w:hRule="exact" w:val="1716"/>
        </w:trPr>
        <w:tc>
          <w:tcPr>
            <w:tcW w:w="9600" w:type="dxa"/>
            <w:tcMar>
              <w:top w:w="74" w:type="dxa"/>
            </w:tcMar>
          </w:tcPr>
          <w:p w14:paraId="0852E3F9" w14:textId="77777777" w:rsidR="00CC1C39" w:rsidRPr="001B6D2E" w:rsidRDefault="00CC1C39" w:rsidP="00CC1C39">
            <w:pPr>
              <w:spacing w:before="40" w:after="0" w:line="220" w:lineRule="atLeast"/>
              <w:contextualSpacing/>
              <w:rPr>
                <w:rFonts w:eastAsia="Times New Roman" w:cs="Times New Roman"/>
                <w:color w:val="000000"/>
                <w:szCs w:val="22"/>
              </w:rPr>
            </w:pPr>
            <w:r w:rsidRPr="003A7DC0">
              <w:t>Røde Kors’ sundhedsklinik tilbyder basal sundhedshjælp til mennesker, som ikke kan få hjælp andre steder.</w:t>
            </w:r>
          </w:p>
        </w:tc>
      </w:tr>
    </w:tbl>
    <w:p w14:paraId="1F0205EB" w14:textId="77777777" w:rsidR="00EB3ECB" w:rsidRPr="006403B3" w:rsidRDefault="00EB3ECB" w:rsidP="00EB3ECB">
      <w:pPr>
        <w:tabs>
          <w:tab w:val="right" w:pos="4256"/>
        </w:tabs>
        <w:spacing w:after="0" w:line="260" w:lineRule="atLeast"/>
        <w:rPr>
          <w:rFonts w:eastAsia="Times New Roman" w:cs="Times New Roman"/>
          <w:b/>
          <w:bCs/>
          <w:color w:val="E30A0B"/>
          <w:sz w:val="15"/>
          <w:szCs w:val="15"/>
        </w:rPr>
      </w:pPr>
      <w:r w:rsidRPr="75ED5BEC">
        <w:rPr>
          <w:b/>
          <w:bCs/>
          <w:color w:val="E30A0B"/>
          <w:sz w:val="15"/>
          <w:szCs w:val="15"/>
          <w:lang w:val="en"/>
        </w:rPr>
        <w:t>rodekors.dk</w:t>
      </w:r>
    </w:p>
    <w:p w14:paraId="1CDCE48D" w14:textId="3A9FA60D" w:rsidR="00EB3ECB" w:rsidRPr="00EB3ECB" w:rsidRDefault="00EB3ECB" w:rsidP="00EB3ECB">
      <w:pPr>
        <w:spacing w:line="240" w:lineRule="auto"/>
        <w:rPr>
          <w:rFonts w:eastAsia="Times New Roman" w:cs="Times New Roman"/>
        </w:rPr>
      </w:pPr>
      <w:r>
        <w:rPr>
          <w:rFonts w:eastAsia="Times New Roman" w:cs="Times New Roman"/>
        </w:rPr>
        <w:br w:type="page"/>
      </w:r>
    </w:p>
    <w:p w14:paraId="79CF32CD" w14:textId="062129C3" w:rsidR="00EB3ECB" w:rsidRPr="00EB3ECB" w:rsidRDefault="00EB3ECB" w:rsidP="00EB3ECB">
      <w:pPr>
        <w:spacing w:line="240" w:lineRule="auto"/>
        <w:jc w:val="center"/>
        <w:rPr>
          <w:rFonts w:eastAsia="Times New Roman" w:cs="Times New Roman"/>
          <w:b/>
          <w:bCs/>
          <w:sz w:val="36"/>
          <w:szCs w:val="36"/>
        </w:rPr>
      </w:pPr>
      <w:r>
        <w:rPr>
          <w:rFonts w:eastAsia="Times New Roman" w:cs="Times New Roman"/>
          <w:b/>
          <w:bCs/>
          <w:sz w:val="36"/>
          <w:szCs w:val="36"/>
        </w:rPr>
        <w:lastRenderedPageBreak/>
        <w:t>INDHOLD</w:t>
      </w:r>
    </w:p>
    <w:sdt>
      <w:sdtPr>
        <w:rPr>
          <w:rFonts w:ascii="Verdana" w:eastAsiaTheme="minorEastAsia" w:hAnsi="Verdana" w:cstheme="minorBidi"/>
          <w:color w:val="auto"/>
          <w:sz w:val="18"/>
          <w:szCs w:val="18"/>
          <w:lang w:val="da-DK"/>
        </w:rPr>
        <w:id w:val="-1117524115"/>
        <w:docPartObj>
          <w:docPartGallery w:val="Table of Contents"/>
          <w:docPartUnique/>
        </w:docPartObj>
      </w:sdtPr>
      <w:sdtEndPr>
        <w:rPr>
          <w:b/>
          <w:bCs/>
        </w:rPr>
      </w:sdtEndPr>
      <w:sdtContent>
        <w:p w14:paraId="0C3B046A" w14:textId="19B2012A" w:rsidR="00EB3ECB" w:rsidRDefault="00EB3ECB">
          <w:pPr>
            <w:pStyle w:val="Overskrift"/>
          </w:pPr>
        </w:p>
        <w:p w14:paraId="3D845CC2" w14:textId="38E443E2" w:rsidR="00897BC5" w:rsidRDefault="00EB3ECB">
          <w:pPr>
            <w:pStyle w:val="Indholdsfortegnelse1"/>
            <w:tabs>
              <w:tab w:val="right" w:leader="dot" w:pos="9628"/>
            </w:tabs>
            <w:rPr>
              <w:rFonts w:asciiTheme="minorHAnsi" w:eastAsiaTheme="minorEastAsia" w:hAnsiTheme="minorHAnsi"/>
              <w:noProof/>
              <w:kern w:val="2"/>
              <w:sz w:val="22"/>
              <w:szCs w:val="22"/>
              <w:lang w:eastAsia="da-DK"/>
              <w14:ligatures w14:val="standardContextual"/>
            </w:rPr>
          </w:pPr>
          <w:r>
            <w:fldChar w:fldCharType="begin"/>
          </w:r>
          <w:r w:rsidRPr="00EB3ECB">
            <w:rPr>
              <w:lang w:val="en-US"/>
            </w:rPr>
            <w:instrText xml:space="preserve"> TOC \o "1-3" \h \z \u </w:instrText>
          </w:r>
          <w:r>
            <w:fldChar w:fldCharType="separate"/>
          </w:r>
          <w:hyperlink w:anchor="_Toc165461229" w:history="1">
            <w:r w:rsidR="00897BC5" w:rsidRPr="00527886">
              <w:rPr>
                <w:rStyle w:val="Hyperlink"/>
                <w:noProof/>
              </w:rPr>
              <w:t>1 BAGGRUND OM SUNDHEDSKLINIKKEN</w:t>
            </w:r>
            <w:r w:rsidR="00897BC5">
              <w:rPr>
                <w:noProof/>
                <w:webHidden/>
              </w:rPr>
              <w:tab/>
            </w:r>
            <w:r w:rsidR="00897BC5">
              <w:rPr>
                <w:noProof/>
                <w:webHidden/>
              </w:rPr>
              <w:fldChar w:fldCharType="begin"/>
            </w:r>
            <w:r w:rsidR="00897BC5">
              <w:rPr>
                <w:noProof/>
                <w:webHidden/>
              </w:rPr>
              <w:instrText xml:space="preserve"> PAGEREF _Toc165461229 \h </w:instrText>
            </w:r>
            <w:r w:rsidR="00897BC5">
              <w:rPr>
                <w:noProof/>
                <w:webHidden/>
              </w:rPr>
            </w:r>
            <w:r w:rsidR="00897BC5">
              <w:rPr>
                <w:noProof/>
                <w:webHidden/>
              </w:rPr>
              <w:fldChar w:fldCharType="separate"/>
            </w:r>
            <w:r w:rsidR="00874364">
              <w:rPr>
                <w:noProof/>
                <w:webHidden/>
              </w:rPr>
              <w:t>3</w:t>
            </w:r>
            <w:r w:rsidR="00897BC5">
              <w:rPr>
                <w:noProof/>
                <w:webHidden/>
              </w:rPr>
              <w:fldChar w:fldCharType="end"/>
            </w:r>
          </w:hyperlink>
        </w:p>
        <w:p w14:paraId="19E753C0" w14:textId="29F4B944" w:rsidR="00897BC5" w:rsidRDefault="00897BC5">
          <w:pPr>
            <w:pStyle w:val="Indholdsfortegnelse1"/>
            <w:tabs>
              <w:tab w:val="right" w:leader="dot" w:pos="9628"/>
            </w:tabs>
            <w:rPr>
              <w:rFonts w:asciiTheme="minorHAnsi" w:eastAsiaTheme="minorEastAsia" w:hAnsiTheme="minorHAnsi"/>
              <w:noProof/>
              <w:kern w:val="2"/>
              <w:sz w:val="22"/>
              <w:szCs w:val="22"/>
              <w:lang w:eastAsia="da-DK"/>
              <w14:ligatures w14:val="standardContextual"/>
            </w:rPr>
          </w:pPr>
          <w:hyperlink w:anchor="_Toc165461230" w:history="1">
            <w:r w:rsidRPr="00527886">
              <w:rPr>
                <w:rStyle w:val="Hyperlink"/>
                <w:noProof/>
              </w:rPr>
              <w:t>2 PROJEKTET</w:t>
            </w:r>
            <w:r>
              <w:rPr>
                <w:noProof/>
                <w:webHidden/>
              </w:rPr>
              <w:tab/>
            </w:r>
            <w:r>
              <w:rPr>
                <w:noProof/>
                <w:webHidden/>
              </w:rPr>
              <w:fldChar w:fldCharType="begin"/>
            </w:r>
            <w:r>
              <w:rPr>
                <w:noProof/>
                <w:webHidden/>
              </w:rPr>
              <w:instrText xml:space="preserve"> PAGEREF _Toc165461230 \h </w:instrText>
            </w:r>
            <w:r>
              <w:rPr>
                <w:noProof/>
                <w:webHidden/>
              </w:rPr>
            </w:r>
            <w:r>
              <w:rPr>
                <w:noProof/>
                <w:webHidden/>
              </w:rPr>
              <w:fldChar w:fldCharType="separate"/>
            </w:r>
            <w:r w:rsidR="00874364">
              <w:rPr>
                <w:noProof/>
                <w:webHidden/>
              </w:rPr>
              <w:t>4</w:t>
            </w:r>
            <w:r>
              <w:rPr>
                <w:noProof/>
                <w:webHidden/>
              </w:rPr>
              <w:fldChar w:fldCharType="end"/>
            </w:r>
          </w:hyperlink>
        </w:p>
        <w:p w14:paraId="5A84ABFD" w14:textId="003B45C1" w:rsidR="00897BC5" w:rsidRDefault="00897BC5">
          <w:pPr>
            <w:pStyle w:val="Indholdsfortegnelse2"/>
            <w:tabs>
              <w:tab w:val="right" w:leader="dot" w:pos="9628"/>
            </w:tabs>
            <w:rPr>
              <w:rFonts w:asciiTheme="minorHAnsi" w:eastAsiaTheme="minorEastAsia" w:hAnsiTheme="minorHAnsi"/>
              <w:noProof/>
              <w:kern w:val="2"/>
              <w:sz w:val="22"/>
              <w:szCs w:val="22"/>
              <w:lang w:eastAsia="da-DK"/>
              <w14:ligatures w14:val="standardContextual"/>
            </w:rPr>
          </w:pPr>
          <w:hyperlink w:anchor="_Toc165461231" w:history="1">
            <w:r w:rsidRPr="00527886">
              <w:rPr>
                <w:rStyle w:val="Hyperlink"/>
                <w:noProof/>
              </w:rPr>
              <w:t>2.1 Ydelser</w:t>
            </w:r>
            <w:r>
              <w:rPr>
                <w:noProof/>
                <w:webHidden/>
              </w:rPr>
              <w:tab/>
            </w:r>
            <w:r>
              <w:rPr>
                <w:noProof/>
                <w:webHidden/>
              </w:rPr>
              <w:fldChar w:fldCharType="begin"/>
            </w:r>
            <w:r>
              <w:rPr>
                <w:noProof/>
                <w:webHidden/>
              </w:rPr>
              <w:instrText xml:space="preserve"> PAGEREF _Toc165461231 \h </w:instrText>
            </w:r>
            <w:r>
              <w:rPr>
                <w:noProof/>
                <w:webHidden/>
              </w:rPr>
            </w:r>
            <w:r>
              <w:rPr>
                <w:noProof/>
                <w:webHidden/>
              </w:rPr>
              <w:fldChar w:fldCharType="separate"/>
            </w:r>
            <w:r w:rsidR="00874364">
              <w:rPr>
                <w:noProof/>
                <w:webHidden/>
              </w:rPr>
              <w:t>4</w:t>
            </w:r>
            <w:r>
              <w:rPr>
                <w:noProof/>
                <w:webHidden/>
              </w:rPr>
              <w:fldChar w:fldCharType="end"/>
            </w:r>
          </w:hyperlink>
        </w:p>
        <w:p w14:paraId="2EC6EE70" w14:textId="10C6D482" w:rsidR="00897BC5" w:rsidRDefault="00897BC5">
          <w:pPr>
            <w:pStyle w:val="Indholdsfortegnelse2"/>
            <w:tabs>
              <w:tab w:val="right" w:leader="dot" w:pos="9628"/>
            </w:tabs>
            <w:rPr>
              <w:rFonts w:asciiTheme="minorHAnsi" w:eastAsiaTheme="minorEastAsia" w:hAnsiTheme="minorHAnsi"/>
              <w:noProof/>
              <w:kern w:val="2"/>
              <w:sz w:val="22"/>
              <w:szCs w:val="22"/>
              <w:lang w:eastAsia="da-DK"/>
              <w14:ligatures w14:val="standardContextual"/>
            </w:rPr>
          </w:pPr>
          <w:hyperlink w:anchor="_Toc165461232" w:history="1">
            <w:r w:rsidRPr="00527886">
              <w:rPr>
                <w:rStyle w:val="Hyperlink"/>
                <w:noProof/>
              </w:rPr>
              <w:t>2.2 Målgruppe</w:t>
            </w:r>
            <w:r>
              <w:rPr>
                <w:noProof/>
                <w:webHidden/>
              </w:rPr>
              <w:tab/>
            </w:r>
            <w:r>
              <w:rPr>
                <w:noProof/>
                <w:webHidden/>
              </w:rPr>
              <w:fldChar w:fldCharType="begin"/>
            </w:r>
            <w:r>
              <w:rPr>
                <w:noProof/>
                <w:webHidden/>
              </w:rPr>
              <w:instrText xml:space="preserve"> PAGEREF _Toc165461232 \h </w:instrText>
            </w:r>
            <w:r>
              <w:rPr>
                <w:noProof/>
                <w:webHidden/>
              </w:rPr>
            </w:r>
            <w:r>
              <w:rPr>
                <w:noProof/>
                <w:webHidden/>
              </w:rPr>
              <w:fldChar w:fldCharType="separate"/>
            </w:r>
            <w:r w:rsidR="00874364">
              <w:rPr>
                <w:noProof/>
                <w:webHidden/>
              </w:rPr>
              <w:t>4</w:t>
            </w:r>
            <w:r>
              <w:rPr>
                <w:noProof/>
                <w:webHidden/>
              </w:rPr>
              <w:fldChar w:fldCharType="end"/>
            </w:r>
          </w:hyperlink>
        </w:p>
        <w:p w14:paraId="20B61D40" w14:textId="6101E167" w:rsidR="00897BC5" w:rsidRDefault="00897BC5">
          <w:pPr>
            <w:pStyle w:val="Indholdsfortegnelse1"/>
            <w:tabs>
              <w:tab w:val="right" w:leader="dot" w:pos="9628"/>
            </w:tabs>
            <w:rPr>
              <w:rFonts w:asciiTheme="minorHAnsi" w:eastAsiaTheme="minorEastAsia" w:hAnsiTheme="minorHAnsi"/>
              <w:noProof/>
              <w:kern w:val="2"/>
              <w:sz w:val="22"/>
              <w:szCs w:val="22"/>
              <w:lang w:eastAsia="da-DK"/>
              <w14:ligatures w14:val="standardContextual"/>
            </w:rPr>
          </w:pPr>
          <w:hyperlink w:anchor="_Toc165461233" w:history="1">
            <w:r w:rsidRPr="00527886">
              <w:rPr>
                <w:rStyle w:val="Hyperlink"/>
                <w:noProof/>
              </w:rPr>
              <w:t>4 STØTTEBEHOV</w:t>
            </w:r>
            <w:r>
              <w:rPr>
                <w:noProof/>
                <w:webHidden/>
              </w:rPr>
              <w:tab/>
            </w:r>
            <w:r>
              <w:rPr>
                <w:noProof/>
                <w:webHidden/>
              </w:rPr>
              <w:fldChar w:fldCharType="begin"/>
            </w:r>
            <w:r>
              <w:rPr>
                <w:noProof/>
                <w:webHidden/>
              </w:rPr>
              <w:instrText xml:space="preserve"> PAGEREF _Toc165461233 \h </w:instrText>
            </w:r>
            <w:r>
              <w:rPr>
                <w:noProof/>
                <w:webHidden/>
              </w:rPr>
            </w:r>
            <w:r>
              <w:rPr>
                <w:noProof/>
                <w:webHidden/>
              </w:rPr>
              <w:fldChar w:fldCharType="separate"/>
            </w:r>
            <w:r w:rsidR="00874364">
              <w:rPr>
                <w:noProof/>
                <w:webHidden/>
              </w:rPr>
              <w:t>5</w:t>
            </w:r>
            <w:r>
              <w:rPr>
                <w:noProof/>
                <w:webHidden/>
              </w:rPr>
              <w:fldChar w:fldCharType="end"/>
            </w:r>
          </w:hyperlink>
        </w:p>
        <w:p w14:paraId="058CDC92" w14:textId="179577F0" w:rsidR="00897BC5" w:rsidRDefault="00897BC5">
          <w:pPr>
            <w:pStyle w:val="Indholdsfortegnelse1"/>
            <w:tabs>
              <w:tab w:val="right" w:leader="dot" w:pos="9628"/>
            </w:tabs>
            <w:rPr>
              <w:rFonts w:asciiTheme="minorHAnsi" w:eastAsiaTheme="minorEastAsia" w:hAnsiTheme="minorHAnsi"/>
              <w:noProof/>
              <w:kern w:val="2"/>
              <w:sz w:val="22"/>
              <w:szCs w:val="22"/>
              <w:lang w:eastAsia="da-DK"/>
              <w14:ligatures w14:val="standardContextual"/>
            </w:rPr>
          </w:pPr>
          <w:hyperlink w:anchor="_Toc165461234" w:history="1">
            <w:r w:rsidRPr="00527886">
              <w:rPr>
                <w:rStyle w:val="Hyperlink"/>
                <w:noProof/>
              </w:rPr>
              <w:t xml:space="preserve">5 BAG OM </w:t>
            </w:r>
            <w:r w:rsidR="004364DE">
              <w:rPr>
                <w:rStyle w:val="Hyperlink"/>
                <w:noProof/>
              </w:rPr>
              <w:t>DET NATIONALE STØTTEPROGRAM</w:t>
            </w:r>
            <w:r>
              <w:rPr>
                <w:noProof/>
                <w:webHidden/>
              </w:rPr>
              <w:tab/>
            </w:r>
            <w:r>
              <w:rPr>
                <w:noProof/>
                <w:webHidden/>
              </w:rPr>
              <w:fldChar w:fldCharType="begin"/>
            </w:r>
            <w:r>
              <w:rPr>
                <w:noProof/>
                <w:webHidden/>
              </w:rPr>
              <w:instrText xml:space="preserve"> PAGEREF _Toc165461234 \h </w:instrText>
            </w:r>
            <w:r>
              <w:rPr>
                <w:noProof/>
                <w:webHidden/>
              </w:rPr>
            </w:r>
            <w:r>
              <w:rPr>
                <w:noProof/>
                <w:webHidden/>
              </w:rPr>
              <w:fldChar w:fldCharType="separate"/>
            </w:r>
            <w:r w:rsidR="00874364">
              <w:rPr>
                <w:noProof/>
                <w:webHidden/>
              </w:rPr>
              <w:t>5</w:t>
            </w:r>
            <w:r>
              <w:rPr>
                <w:noProof/>
                <w:webHidden/>
              </w:rPr>
              <w:fldChar w:fldCharType="end"/>
            </w:r>
          </w:hyperlink>
        </w:p>
        <w:p w14:paraId="4F250DF4" w14:textId="07F688FC" w:rsidR="00EB3ECB" w:rsidRPr="00EB3ECB" w:rsidRDefault="00EB3ECB">
          <w:pPr>
            <w:rPr>
              <w:lang w:val="en-US"/>
            </w:rPr>
          </w:pPr>
          <w:r>
            <w:rPr>
              <w:b/>
              <w:bCs/>
              <w:noProof/>
            </w:rPr>
            <w:fldChar w:fldCharType="end"/>
          </w:r>
        </w:p>
      </w:sdtContent>
    </w:sdt>
    <w:p w14:paraId="091474DA" w14:textId="77777777" w:rsidR="00EB3ECB" w:rsidRPr="00EB3ECB" w:rsidRDefault="00EB3ECB" w:rsidP="00EB3ECB">
      <w:pPr>
        <w:spacing w:line="240" w:lineRule="auto"/>
        <w:rPr>
          <w:rFonts w:eastAsia="Times New Roman" w:cs="Times New Roman"/>
          <w:lang w:val="en-US"/>
        </w:rPr>
      </w:pPr>
    </w:p>
    <w:p w14:paraId="392242B5" w14:textId="04F130DA" w:rsidR="00EB3ECB" w:rsidRPr="004364DE" w:rsidRDefault="00EB3ECB" w:rsidP="00C77105">
      <w:pPr>
        <w:pStyle w:val="Underoverskrift"/>
        <w:rPr>
          <w:szCs w:val="24"/>
        </w:rPr>
      </w:pPr>
      <w:r>
        <w:rPr>
          <w:lang w:val="en-US"/>
        </w:rPr>
        <w:br w:type="page"/>
      </w:r>
      <w:bookmarkStart w:id="0" w:name="_Toc165461229"/>
      <w:r w:rsidRPr="004364DE">
        <w:rPr>
          <w:szCs w:val="24"/>
        </w:rPr>
        <w:lastRenderedPageBreak/>
        <w:t xml:space="preserve">1 </w:t>
      </w:r>
      <w:r w:rsidR="00486BA3" w:rsidRPr="004364DE">
        <w:rPr>
          <w:szCs w:val="24"/>
        </w:rPr>
        <w:t xml:space="preserve">BAGGRUND OM </w:t>
      </w:r>
      <w:r w:rsidR="00CC1C39" w:rsidRPr="004364DE">
        <w:rPr>
          <w:szCs w:val="24"/>
        </w:rPr>
        <w:t>SUNDHEDSKLINIKKEN</w:t>
      </w:r>
      <w:bookmarkEnd w:id="0"/>
    </w:p>
    <w:p w14:paraId="02CAD6E2" w14:textId="2A321918" w:rsidR="00266850" w:rsidRDefault="00266850" w:rsidP="00CC1C39">
      <w:pPr>
        <w:spacing w:line="360" w:lineRule="auto"/>
      </w:pPr>
    </w:p>
    <w:p w14:paraId="7595794A" w14:textId="2CC04DA1" w:rsidR="004C06EF" w:rsidRDefault="00CC1C39" w:rsidP="00FD6ED6">
      <w:pPr>
        <w:spacing w:after="0" w:line="360" w:lineRule="auto"/>
      </w:pPr>
      <w:r w:rsidRPr="003F1465">
        <w:t xml:space="preserve">I 2011 åbnede Røde Kors en sundhedsklinik i København med opbakning fra Lægeforeningen og Dansk Flygtningehjælp. Formålet var at tilbyde basal sundhedshjælp til mennesker, som ikke kan få hjælp gennem det offentlige sundhedssystem. Siden dengang </w:t>
      </w:r>
      <w:r w:rsidR="00291D28">
        <w:t>har sundheds</w:t>
      </w:r>
      <w:r w:rsidRPr="003F1465">
        <w:t>klinikken åbnet afdeling</w:t>
      </w:r>
      <w:r w:rsidR="00FD6ED6">
        <w:t>er</w:t>
      </w:r>
      <w:r w:rsidRPr="003F1465">
        <w:t xml:space="preserve"> i Aarhus (2013), i Odense (2019) og i Aalborg (2023). De fire afdelinger drives i dag som </w:t>
      </w:r>
      <w:r w:rsidR="00362B52">
        <w:t>é</w:t>
      </w:r>
      <w:r w:rsidRPr="003F1465">
        <w:t>n samlet klinik med fire adresser.</w:t>
      </w:r>
      <w:r>
        <w:t xml:space="preserve"> Klinikken </w:t>
      </w:r>
      <w:r w:rsidR="00976C8D">
        <w:t xml:space="preserve">tager i mod </w:t>
      </w:r>
      <w:r>
        <w:t xml:space="preserve">og behandler mennesker, der ikke har </w:t>
      </w:r>
      <w:r w:rsidR="00976C8D">
        <w:t xml:space="preserve">et </w:t>
      </w:r>
      <w:r>
        <w:t xml:space="preserve">dansk cpr-nummer. </w:t>
      </w:r>
      <w:r w:rsidR="004C06EF">
        <w:br/>
      </w:r>
      <w:r w:rsidR="004C06EF">
        <w:br/>
      </w:r>
      <w:r w:rsidR="004C06EF" w:rsidRPr="003F1465">
        <w:t>Med udgangspunkt i</w:t>
      </w:r>
      <w:r w:rsidR="004C06EF">
        <w:t xml:space="preserve"> de</w:t>
      </w:r>
      <w:r w:rsidR="004C06EF" w:rsidRPr="003F1465">
        <w:t xml:space="preserve"> internationale konventioner, lægeløftet og Røde Kors’ princip om medmenneskelighed behandler de frivillige i klinikken patienternes </w:t>
      </w:r>
      <w:r w:rsidR="00FD6ED6">
        <w:t xml:space="preserve">forskellige </w:t>
      </w:r>
      <w:r w:rsidR="004C06EF" w:rsidRPr="003F1465">
        <w:t xml:space="preserve">sygdomme, så de ikke udvikler sig til akutte og livstruende situationer. Klinikken har også en vigtig funktion i forhold til at behandle </w:t>
      </w:r>
      <w:r w:rsidR="004C06EF">
        <w:t xml:space="preserve">forskellige </w:t>
      </w:r>
      <w:r w:rsidR="004C06EF" w:rsidRPr="003F1465">
        <w:t xml:space="preserve">smitsomme sygdomme – </w:t>
      </w:r>
      <w:r w:rsidR="004C06EF">
        <w:t xml:space="preserve">både </w:t>
      </w:r>
      <w:r w:rsidR="004C06EF" w:rsidRPr="003F1465">
        <w:t xml:space="preserve">af hensyn til patienten og for at begrænse </w:t>
      </w:r>
      <w:r w:rsidR="004C06EF">
        <w:t xml:space="preserve">risikoen for </w:t>
      </w:r>
      <w:r w:rsidR="004C06EF" w:rsidRPr="003F1465">
        <w:t>smitte</w:t>
      </w:r>
      <w:r w:rsidR="004C06EF">
        <w:t xml:space="preserve"> af</w:t>
      </w:r>
      <w:r w:rsidR="004C06EF" w:rsidRPr="003F1465">
        <w:t xml:space="preserve"> </w:t>
      </w:r>
      <w:r w:rsidR="004C06EF">
        <w:t xml:space="preserve">resten af </w:t>
      </w:r>
      <w:r w:rsidR="004C06EF" w:rsidRPr="003F1465">
        <w:t>samfund</w:t>
      </w:r>
      <w:r w:rsidR="004C06EF">
        <w:t>et</w:t>
      </w:r>
      <w:r w:rsidR="004C06EF" w:rsidRPr="003F1465">
        <w:t>.</w:t>
      </w:r>
    </w:p>
    <w:p w14:paraId="445D06F1" w14:textId="77777777" w:rsidR="00FD6ED6" w:rsidRDefault="00FD6ED6" w:rsidP="00FD6ED6">
      <w:pPr>
        <w:spacing w:after="0" w:line="360" w:lineRule="auto"/>
      </w:pPr>
    </w:p>
    <w:p w14:paraId="14727EED" w14:textId="1816AA31" w:rsidR="00CC1C39" w:rsidRDefault="00FD6ED6" w:rsidP="00FD6ED6">
      <w:pPr>
        <w:spacing w:line="360" w:lineRule="auto"/>
      </w:pPr>
      <w:r w:rsidRPr="004C06EF">
        <w:rPr>
          <w:noProof/>
        </w:rPr>
        <w:drawing>
          <wp:anchor distT="0" distB="0" distL="114300" distR="114300" simplePos="0" relativeHeight="251658242" behindDoc="0" locked="0" layoutInCell="1" allowOverlap="1" wp14:anchorId="5B3C4A76" wp14:editId="26283532">
            <wp:simplePos x="0" y="0"/>
            <wp:positionH relativeFrom="margin">
              <wp:posOffset>3172460</wp:posOffset>
            </wp:positionH>
            <wp:positionV relativeFrom="paragraph">
              <wp:posOffset>41275</wp:posOffset>
            </wp:positionV>
            <wp:extent cx="2905125" cy="2108200"/>
            <wp:effectExtent l="0" t="0" r="9525" b="6350"/>
            <wp:wrapSquare wrapText="bothSides"/>
            <wp:docPr id="1955613800" name="Picture 1955613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905125" cy="2108200"/>
                    </a:xfrm>
                    <a:prstGeom prst="rect">
                      <a:avLst/>
                    </a:prstGeom>
                  </pic:spPr>
                </pic:pic>
              </a:graphicData>
            </a:graphic>
            <wp14:sizeRelH relativeFrom="page">
              <wp14:pctWidth>0</wp14:pctWidth>
            </wp14:sizeRelH>
            <wp14:sizeRelV relativeFrom="page">
              <wp14:pctHeight>0</wp14:pctHeight>
            </wp14:sizeRelV>
          </wp:anchor>
        </w:drawing>
      </w:r>
      <w:r w:rsidR="00976C8D" w:rsidRPr="004C06EF">
        <w:t xml:space="preserve">I </w:t>
      </w:r>
      <w:r w:rsidR="00CC1C39" w:rsidRPr="004C06EF">
        <w:t>klinikken</w:t>
      </w:r>
      <w:r w:rsidR="00976C8D" w:rsidRPr="004C06EF">
        <w:t xml:space="preserve"> møder vi </w:t>
      </w:r>
      <w:r w:rsidR="004C06EF" w:rsidRPr="004C06EF">
        <w:t xml:space="preserve">bl.a. </w:t>
      </w:r>
      <w:r w:rsidR="00976C8D" w:rsidRPr="004C06EF">
        <w:t>mennesker</w:t>
      </w:r>
      <w:r w:rsidR="00CC1C39" w:rsidRPr="004C06EF">
        <w:t>, som opholde</w:t>
      </w:r>
      <w:r w:rsidR="00976C8D" w:rsidRPr="004C06EF">
        <w:t>r</w:t>
      </w:r>
      <w:r w:rsidR="00CC1C39" w:rsidRPr="004C06EF">
        <w:t xml:space="preserve"> sig</w:t>
      </w:r>
      <w:r w:rsidR="00976C8D" w:rsidRPr="004C06EF">
        <w:t xml:space="preserve"> lovlig</w:t>
      </w:r>
      <w:r w:rsidR="00CC1C39" w:rsidRPr="004C06EF">
        <w:t xml:space="preserve"> i Danmark</w:t>
      </w:r>
      <w:r w:rsidR="00976C8D" w:rsidRPr="004C06EF">
        <w:t xml:space="preserve"> – men trods dette</w:t>
      </w:r>
      <w:r w:rsidR="00CC1C39" w:rsidRPr="004C06EF">
        <w:t xml:space="preserve"> kun er berettiget til akutte sundhedsydelser gennem det offentlige sundhedssystem. </w:t>
      </w:r>
      <w:r w:rsidR="004C06EF" w:rsidRPr="004C06EF">
        <w:t xml:space="preserve">Det kan f.eks. være EU-borger uden blåt sygesikringsbevis eller personer på såkaldt processuelt ophold. </w:t>
      </w:r>
      <w:r w:rsidR="004C06EF">
        <w:t>H</w:t>
      </w:r>
      <w:r w:rsidR="00CC1C39" w:rsidRPr="004C06EF">
        <w:t>vis d</w:t>
      </w:r>
      <w:r w:rsidR="004C06EF" w:rsidRPr="004C06EF">
        <w:t>isse men</w:t>
      </w:r>
      <w:r w:rsidR="004C06EF">
        <w:t>nesker</w:t>
      </w:r>
      <w:r w:rsidR="00CC1C39" w:rsidRPr="003F1465">
        <w:t xml:space="preserve"> </w:t>
      </w:r>
      <w:r w:rsidR="00976C8D">
        <w:t xml:space="preserve">f.eks. </w:t>
      </w:r>
      <w:r w:rsidR="00CC1C39" w:rsidRPr="003F1465">
        <w:t>brækker benet eller falder om med hjertestop</w:t>
      </w:r>
      <w:r w:rsidR="004C06EF">
        <w:t>,</w:t>
      </w:r>
      <w:r w:rsidR="00976C8D">
        <w:t xml:space="preserve"> kan de få akut hjælp på hospitalet. M</w:t>
      </w:r>
      <w:r w:rsidR="00CC1C39" w:rsidRPr="003F1465">
        <w:t xml:space="preserve">en de </w:t>
      </w:r>
      <w:r w:rsidR="00976C8D">
        <w:t xml:space="preserve">har ikke adgang til basale sundhedsydelse som </w:t>
      </w:r>
      <w:r w:rsidR="00CC1C39" w:rsidRPr="003F1465">
        <w:t>f</w:t>
      </w:r>
      <w:r w:rsidR="00976C8D">
        <w:t>.eks.</w:t>
      </w:r>
      <w:r w:rsidR="00CC1C39" w:rsidRPr="003F1465">
        <w:t xml:space="preserve"> </w:t>
      </w:r>
      <w:r w:rsidR="007366FC">
        <w:t xml:space="preserve">vaccination af børn, </w:t>
      </w:r>
      <w:r w:rsidR="00976C8D">
        <w:t xml:space="preserve">hjælp </w:t>
      </w:r>
      <w:r w:rsidR="00CC1C39" w:rsidRPr="003F1465">
        <w:t>i forbindelse med</w:t>
      </w:r>
      <w:r w:rsidR="00976C8D">
        <w:t xml:space="preserve"> </w:t>
      </w:r>
      <w:r w:rsidR="00CC1C39" w:rsidRPr="003F1465">
        <w:t>graviditet</w:t>
      </w:r>
      <w:r w:rsidR="007366FC">
        <w:t xml:space="preserve"> eller </w:t>
      </w:r>
      <w:r w:rsidR="000623C9">
        <w:t>akut</w:t>
      </w:r>
      <w:r w:rsidR="007366FC">
        <w:t xml:space="preserve"> tandpleje.</w:t>
      </w:r>
      <w:r w:rsidR="00976C8D">
        <w:br/>
      </w:r>
      <w:r w:rsidR="00976C8D">
        <w:br/>
      </w:r>
      <w:r w:rsidR="004C06EF">
        <w:t xml:space="preserve">I klinikken møder vi også mennesker, der ikke har gyldig opholdstilladelse i Danmark. </w:t>
      </w:r>
      <w:r w:rsidR="00CC1C39">
        <w:t xml:space="preserve">Det er svært at </w:t>
      </w:r>
      <w:r w:rsidR="00C73FDA">
        <w:t xml:space="preserve">sætte tal på, </w:t>
      </w:r>
      <w:r w:rsidR="00CC1C39">
        <w:t>hvor</w:t>
      </w:r>
      <w:r w:rsidR="004C06EF">
        <w:t xml:space="preserve"> stor denne gruppe er, </w:t>
      </w:r>
      <w:r w:rsidR="00CC1C39">
        <w:t>da disse mennesker ikke er registrere</w:t>
      </w:r>
      <w:r w:rsidR="00C73FDA">
        <w:t>de</w:t>
      </w:r>
      <w:r w:rsidR="004C06EF">
        <w:t>, men den omfatter</w:t>
      </w:r>
      <w:r w:rsidR="002954F3">
        <w:t xml:space="preserve"> bl.a.</w:t>
      </w:r>
      <w:r w:rsidR="00CC1C39">
        <w:t xml:space="preserve"> udenlandske kvinder og mænd, som søger arbejde eller er handle</w:t>
      </w:r>
      <w:r w:rsidR="002954F3">
        <w:t>de</w:t>
      </w:r>
      <w:r w:rsidR="00CC1C39">
        <w:t xml:space="preserve"> til prostitution, afviste asylansøgere og slægtninge til herboende, som ikke kan få bevilliget familiesammenføring. Det kan også være tidligere studerende fra Europa, USA eller tredjeverdenslande, samt au pairs, der ikke rejser hjem, når deres kontraktforhold udløber.</w:t>
      </w:r>
    </w:p>
    <w:p w14:paraId="3E9E5554" w14:textId="67732EB2" w:rsidR="00CC1C39" w:rsidRDefault="00CC1C39" w:rsidP="00CC1C39">
      <w:pPr>
        <w:spacing w:line="360" w:lineRule="auto"/>
      </w:pPr>
      <w:r>
        <w:t xml:space="preserve">Gennem vores og andres arbejde ved vi, at der </w:t>
      </w:r>
      <w:r w:rsidR="004C06EF">
        <w:t xml:space="preserve">i denne gruppe </w:t>
      </w:r>
      <w:r>
        <w:t xml:space="preserve">er tale om mennesker, som generelt har mange helbredsproblemer. </w:t>
      </w:r>
      <w:r w:rsidR="002954F3">
        <w:t>I klinikken ser vi</w:t>
      </w:r>
      <w:r w:rsidR="00FD6ED6">
        <w:t xml:space="preserve">, at de </w:t>
      </w:r>
      <w:r w:rsidR="002954F3">
        <w:t>bl.a.</w:t>
      </w:r>
      <w:r>
        <w:t xml:space="preserve"> </w:t>
      </w:r>
      <w:r w:rsidR="00FD6ED6">
        <w:t xml:space="preserve">har </w:t>
      </w:r>
      <w:r>
        <w:t>mange kroniske lidelser som diabetes eller problemer med hjertet, som ikke er blevet behandlet, og derfor volder problemer. Mange af disse mennesker befinder sig</w:t>
      </w:r>
      <w:r w:rsidR="00FD6ED6">
        <w:t xml:space="preserve"> også</w:t>
      </w:r>
      <w:r>
        <w:t xml:space="preserve"> i psykisk pressede situationer og nogle er hjemløse, hvilket kun bidrager </w:t>
      </w:r>
      <w:r w:rsidR="002954F3">
        <w:t xml:space="preserve">yderligere </w:t>
      </w:r>
      <w:r>
        <w:t>til den sundhedsmæssige deroute. De</w:t>
      </w:r>
      <w:r w:rsidR="002954F3">
        <w:t>r er et stort</w:t>
      </w:r>
      <w:r>
        <w:t xml:space="preserve"> behov for den hjælp, som sundhedsklinikken tilbyder</w:t>
      </w:r>
      <w:r w:rsidR="002954F3">
        <w:t>.</w:t>
      </w:r>
    </w:p>
    <w:p w14:paraId="0287D4F3" w14:textId="77777777" w:rsidR="008D2EBF" w:rsidRDefault="008D2EBF" w:rsidP="00486BA3"/>
    <w:p w14:paraId="06B6D058" w14:textId="77777777" w:rsidR="00CC1C39" w:rsidRDefault="00CC1C39" w:rsidP="00486BA3"/>
    <w:p w14:paraId="3A6A35E7" w14:textId="77777777" w:rsidR="00CC1C39" w:rsidRDefault="00CC1C39" w:rsidP="00486BA3"/>
    <w:p w14:paraId="7173C87E" w14:textId="68672E12" w:rsidR="00486BA3" w:rsidRPr="00932620" w:rsidRDefault="00486BA3" w:rsidP="00486BA3">
      <w:pPr>
        <w:pStyle w:val="Overskrift10"/>
        <w:rPr>
          <w:sz w:val="18"/>
          <w:szCs w:val="24"/>
        </w:rPr>
      </w:pPr>
      <w:bookmarkStart w:id="1" w:name="_Toc165461230"/>
      <w:r w:rsidRPr="00932620">
        <w:rPr>
          <w:sz w:val="18"/>
          <w:szCs w:val="24"/>
        </w:rPr>
        <w:t>2 PROJEKTET</w:t>
      </w:r>
      <w:bookmarkEnd w:id="1"/>
    </w:p>
    <w:p w14:paraId="3BB53908" w14:textId="77777777" w:rsidR="00486BA3" w:rsidRDefault="00486BA3" w:rsidP="00486BA3"/>
    <w:p w14:paraId="2DB48497" w14:textId="2696DF67" w:rsidR="00CC1C39" w:rsidRDefault="00CC1C39" w:rsidP="00CC1C39">
      <w:pPr>
        <w:spacing w:line="360" w:lineRule="auto"/>
      </w:pPr>
      <w:r>
        <w:t>Sundhedsklinikken tilbyder basal sundhedshjælp til mennesker, som ikke kan få hjælp gennem det offentlige sundhedsvæsen. Det foregår på fire adresser i henholdsvis København, Aarhus, Odense og Aalborg, hvor patienterne kan møde op i åbningstiden.</w:t>
      </w:r>
    </w:p>
    <w:p w14:paraId="5E4280C0" w14:textId="0EAFF792" w:rsidR="00CC1C39" w:rsidRDefault="00CC1C39" w:rsidP="00CC1C39">
      <w:pPr>
        <w:spacing w:line="360" w:lineRule="auto"/>
      </w:pPr>
      <w:r>
        <w:t>Klinikken bemandes af professionelle frivillige. Det er f</w:t>
      </w:r>
      <w:r w:rsidR="002954F3">
        <w:t xml:space="preserve">.eks. </w:t>
      </w:r>
      <w:r>
        <w:t>læger, sygeplejersker, fysioterapeuter, tandlæger, bioanalytikere, jordemødre og speciallæger. Derudover har vi tilknyttet en række frivillige tolke, som sikrer den korrekte forståelse</w:t>
      </w:r>
      <w:r w:rsidR="002954F3">
        <w:t xml:space="preserve"> samt andre frivillige, der hjælper med f.eks. at gå på apoteket</w:t>
      </w:r>
      <w:r>
        <w:t xml:space="preserve">. Klinikken er registreret </w:t>
      </w:r>
      <w:r w:rsidR="002954F3">
        <w:t xml:space="preserve">hos </w:t>
      </w:r>
      <w:r>
        <w:t>Sundhedsstyrelsen, hvilket betyder, at Sundhedsstyrelsen fører tilsyn med, at vi overholder alle krav.</w:t>
      </w:r>
    </w:p>
    <w:p w14:paraId="38522B21" w14:textId="145D9778" w:rsidR="00CC1C39" w:rsidRDefault="00CC1C39" w:rsidP="00CC1C39">
      <w:pPr>
        <w:spacing w:line="360" w:lineRule="auto"/>
      </w:pPr>
      <w:r>
        <w:t>I 202</w:t>
      </w:r>
      <w:r w:rsidR="4BBE83EF">
        <w:t>5</w:t>
      </w:r>
      <w:r>
        <w:t xml:space="preserve"> havde sundhedsklinikkerne </w:t>
      </w:r>
      <w:r w:rsidR="002954F3">
        <w:t xml:space="preserve">i alt </w:t>
      </w:r>
      <w:r>
        <w:t>2</w:t>
      </w:r>
      <w:r w:rsidR="00F52A24">
        <w:t>.</w:t>
      </w:r>
      <w:r>
        <w:t>6</w:t>
      </w:r>
      <w:r w:rsidR="3DC59E83">
        <w:t>05</w:t>
      </w:r>
      <w:r>
        <w:t xml:space="preserve"> patientbesøg på tværs af </w:t>
      </w:r>
      <w:r w:rsidR="004C660C">
        <w:t xml:space="preserve">de </w:t>
      </w:r>
      <w:r w:rsidR="00F52A24">
        <w:t>fire</w:t>
      </w:r>
      <w:r>
        <w:t xml:space="preserve"> klinikker, hvilket</w:t>
      </w:r>
      <w:r w:rsidR="000623C9">
        <w:t xml:space="preserve"> er cirka samme </w:t>
      </w:r>
      <w:r w:rsidR="004C660C">
        <w:t>antal patientbesøg</w:t>
      </w:r>
      <w:r>
        <w:t xml:space="preserve"> </w:t>
      </w:r>
      <w:r w:rsidR="000623C9">
        <w:t>som</w:t>
      </w:r>
      <w:r>
        <w:t xml:space="preserve"> </w:t>
      </w:r>
      <w:r w:rsidR="4B0ED3D5">
        <w:t>de foregående år</w:t>
      </w:r>
      <w:r>
        <w:t xml:space="preserve">. </w:t>
      </w:r>
    </w:p>
    <w:p w14:paraId="09A8EEAA" w14:textId="77777777" w:rsidR="00266850" w:rsidRDefault="00266850" w:rsidP="00266850"/>
    <w:p w14:paraId="39DD5D60" w14:textId="5FE784A4" w:rsidR="00486BA3" w:rsidRDefault="00486BA3" w:rsidP="00486BA3">
      <w:pPr>
        <w:pStyle w:val="Underoverskrift"/>
      </w:pPr>
      <w:bookmarkStart w:id="2" w:name="_Toc165461231"/>
      <w:r>
        <w:t xml:space="preserve">2.1 </w:t>
      </w:r>
      <w:r w:rsidR="00CC1C39">
        <w:t>Ydelser</w:t>
      </w:r>
      <w:bookmarkEnd w:id="2"/>
    </w:p>
    <w:p w14:paraId="60EC43B1" w14:textId="1FFE29D6" w:rsidR="008D2EBF" w:rsidRDefault="008D2EBF" w:rsidP="00486BA3"/>
    <w:p w14:paraId="00292902" w14:textId="2C237DCE" w:rsidR="00CC1C39" w:rsidRDefault="00CC1C39" w:rsidP="00CC1C39">
      <w:pPr>
        <w:spacing w:line="360" w:lineRule="auto"/>
      </w:pPr>
      <w:r>
        <w:t xml:space="preserve">Klinikken tilbyder basale sundhedsydelser samt </w:t>
      </w:r>
      <w:r w:rsidR="000623C9">
        <w:t xml:space="preserve">akut </w:t>
      </w:r>
      <w:r>
        <w:t xml:space="preserve">tandbehandling. Det vil sige, at patienterne kommer med alle de lidelser og spørgsmål, som andre </w:t>
      </w:r>
      <w:r w:rsidR="000623C9">
        <w:t xml:space="preserve">med gult sygesikringsbevis tager </w:t>
      </w:r>
      <w:r>
        <w:t>til egen læge eller tandlæge</w:t>
      </w:r>
      <w:r w:rsidR="000623C9">
        <w:t xml:space="preserve"> med</w:t>
      </w:r>
      <w:r>
        <w:t xml:space="preserve">. Det er også muligt at få behandling af en fysioterapeut eller en speciallæge </w:t>
      </w:r>
      <w:r w:rsidR="000623C9">
        <w:t xml:space="preserve">som f.eks. en </w:t>
      </w:r>
      <w:r>
        <w:t>psykiater.</w:t>
      </w:r>
    </w:p>
    <w:p w14:paraId="5F8E2D43" w14:textId="6023CEA3" w:rsidR="00CC1C39" w:rsidRPr="005E1D5B" w:rsidRDefault="000623C9" w:rsidP="00CC1C39">
      <w:pPr>
        <w:spacing w:line="360" w:lineRule="auto"/>
      </w:pPr>
      <w:r>
        <w:t>M</w:t>
      </w:r>
      <w:r w:rsidR="00CC1C39">
        <w:t xml:space="preserve">ange i målgruppen </w:t>
      </w:r>
      <w:r>
        <w:t xml:space="preserve">har kun </w:t>
      </w:r>
      <w:r w:rsidR="00CC1C39">
        <w:t xml:space="preserve">sjældent eller aldrig har modtaget </w:t>
      </w:r>
      <w:r>
        <w:t>regelmæssig</w:t>
      </w:r>
      <w:r w:rsidR="00CC1C39">
        <w:t xml:space="preserve"> tandpleje i barndommen</w:t>
      </w:r>
      <w:r>
        <w:t xml:space="preserve">. De har </w:t>
      </w:r>
      <w:r w:rsidR="00CC1C39">
        <w:t>derfor har meget dårlige tænder</w:t>
      </w:r>
      <w:r>
        <w:t>, hvorfor akut tandpleje er efterspurgt i klinikken</w:t>
      </w:r>
      <w:r w:rsidR="00CC1C39">
        <w:t xml:space="preserve">. De fleste patienter kommer dog for at tale med en læge. Mange lider af kroniske sygdomme, som giver problemer, hvis de ikke behandles. Vi </w:t>
      </w:r>
      <w:r>
        <w:t xml:space="preserve">møder </w:t>
      </w:r>
      <w:r w:rsidR="00CC1C39">
        <w:t xml:space="preserve">en stor gruppe, som har diabetes, mens andre kommer med </w:t>
      </w:r>
      <w:r>
        <w:t xml:space="preserve">f.eks. </w:t>
      </w:r>
      <w:r w:rsidR="00CC1C39">
        <w:t xml:space="preserve">astma, hudsygdomme eller forhøjet blodtryk. Ligeledes er det en vigtig opgave at tilse og rådgive de gravide kvinder og deres nyfødte børn, som ikke har adgang til almindelig </w:t>
      </w:r>
      <w:r>
        <w:t xml:space="preserve">kontrol hos en </w:t>
      </w:r>
      <w:r w:rsidR="00CC1C39">
        <w:t>jordemoder.</w:t>
      </w:r>
      <w:r w:rsidR="006B4429">
        <w:br/>
      </w:r>
    </w:p>
    <w:p w14:paraId="5F0616B3" w14:textId="106BA429" w:rsidR="00486BA3" w:rsidRDefault="007E238C" w:rsidP="007E238C">
      <w:pPr>
        <w:pStyle w:val="Underoverskrift"/>
      </w:pPr>
      <w:bookmarkStart w:id="3" w:name="_Toc165461232"/>
      <w:r>
        <w:t>2.2</w:t>
      </w:r>
      <w:r w:rsidR="00486BA3">
        <w:t xml:space="preserve"> </w:t>
      </w:r>
      <w:r>
        <w:t>Målgruppe</w:t>
      </w:r>
      <w:bookmarkEnd w:id="3"/>
      <w:r w:rsidR="00486BA3">
        <w:t xml:space="preserve"> </w:t>
      </w:r>
    </w:p>
    <w:p w14:paraId="40E25F15" w14:textId="77777777" w:rsidR="00266850" w:rsidRDefault="00266850" w:rsidP="00486BA3"/>
    <w:p w14:paraId="7C506F73" w14:textId="1029B1F2" w:rsidR="00CC1C39" w:rsidRDefault="00CC1C39" w:rsidP="00CC1C39">
      <w:pPr>
        <w:spacing w:line="360" w:lineRule="auto"/>
      </w:pPr>
      <w:r>
        <w:t>Sundhedsklinikkens patientgrundlag er mennesker, som ikke har et gult sygesikringskort</w:t>
      </w:r>
      <w:r w:rsidR="005A1895">
        <w:t xml:space="preserve"> og derfor</w:t>
      </w:r>
      <w:r>
        <w:t xml:space="preserve"> kun adgang til akutte sundhedsydelser i det offentlige sundhedsvæsen. Alle patienter </w:t>
      </w:r>
      <w:r w:rsidR="005A1895">
        <w:t xml:space="preserve">i klinikken </w:t>
      </w:r>
      <w:r>
        <w:t xml:space="preserve">registreres, når de behandles, men vi udleverer ikke deres oplysninger til myndighederne. </w:t>
      </w:r>
      <w:r w:rsidR="005A1895">
        <w:t>V</w:t>
      </w:r>
      <w:r>
        <w:t>i</w:t>
      </w:r>
      <w:r w:rsidR="005A1895">
        <w:t xml:space="preserve"> ved derfor</w:t>
      </w:r>
      <w:r>
        <w:t xml:space="preserve"> en del om målgruppe, men </w:t>
      </w:r>
      <w:r w:rsidR="005A1895">
        <w:t>patienterne</w:t>
      </w:r>
      <w:r>
        <w:t xml:space="preserve"> er trygge ved at få behandlet deres lidelser i klinikken. Patienterne kommer fra hele verden og er både kvinder og mænd, børn og ældre.</w:t>
      </w:r>
    </w:p>
    <w:p w14:paraId="70A74A99" w14:textId="77777777" w:rsidR="005E1D5B" w:rsidRDefault="005E1D5B" w:rsidP="00486BA3"/>
    <w:p w14:paraId="4906B5D8" w14:textId="77777777" w:rsidR="005A1895" w:rsidRDefault="005A1895" w:rsidP="00486BA3"/>
    <w:p w14:paraId="051A249E" w14:textId="77777777" w:rsidR="005A1895" w:rsidRDefault="005A1895" w:rsidP="00486BA3"/>
    <w:p w14:paraId="3E9F6F09" w14:textId="6132C491" w:rsidR="005E1D5B" w:rsidRPr="00932620" w:rsidRDefault="007E238C" w:rsidP="005E1D5B">
      <w:pPr>
        <w:pStyle w:val="Overskrift10"/>
        <w:rPr>
          <w:sz w:val="18"/>
          <w:szCs w:val="24"/>
        </w:rPr>
      </w:pPr>
      <w:bookmarkStart w:id="4" w:name="_Toc165461233"/>
      <w:r w:rsidRPr="00932620">
        <w:rPr>
          <w:sz w:val="18"/>
          <w:szCs w:val="24"/>
        </w:rPr>
        <w:lastRenderedPageBreak/>
        <w:t>4</w:t>
      </w:r>
      <w:r w:rsidR="005E1D5B" w:rsidRPr="00932620">
        <w:rPr>
          <w:sz w:val="18"/>
          <w:szCs w:val="24"/>
        </w:rPr>
        <w:t xml:space="preserve"> STØTTEBEHOV</w:t>
      </w:r>
      <w:bookmarkEnd w:id="4"/>
    </w:p>
    <w:p w14:paraId="0B685780" w14:textId="77777777" w:rsidR="005E1D5B" w:rsidRPr="005E1D5B" w:rsidRDefault="005E1D5B" w:rsidP="005E1D5B"/>
    <w:p w14:paraId="48DE7208" w14:textId="75AEB27B" w:rsidR="00CC1C39" w:rsidRDefault="005A1895" w:rsidP="00CC1C39">
      <w:r>
        <w:t>Sundhedsk</w:t>
      </w:r>
      <w:r w:rsidR="00CC1C39">
        <w:t>linikken er 100 procent privatfinansieret. Det betyder, at driften er helt afhængig af donationer fra fonde og private.</w:t>
      </w:r>
      <w:r w:rsidR="000E698B">
        <w:t xml:space="preserve"> </w:t>
      </w:r>
      <w:r w:rsidR="00CC1C39">
        <w:t xml:space="preserve">Pengene bruges til medicin, laboratorieudstyr og andre materialer til behandling af patienterne. Derudover er der udgifter til driften af klinikken </w:t>
      </w:r>
      <w:r>
        <w:t xml:space="preserve">som f.eks. </w:t>
      </w:r>
      <w:r w:rsidR="00CC1C39">
        <w:t>husleje, rengøring og IT.</w:t>
      </w:r>
    </w:p>
    <w:p w14:paraId="442A807E" w14:textId="77777777" w:rsidR="005E1D5B" w:rsidRDefault="005E1D5B" w:rsidP="00266850">
      <w:pPr>
        <w:rPr>
          <w:color w:val="000000"/>
        </w:rPr>
      </w:pPr>
    </w:p>
    <w:p w14:paraId="507E051A" w14:textId="77777777" w:rsidR="00CC1C39" w:rsidRPr="004B01B2" w:rsidRDefault="00CC1C39" w:rsidP="00266850">
      <w:pPr>
        <w:rPr>
          <w:color w:val="000000"/>
        </w:rPr>
      </w:pPr>
    </w:p>
    <w:tbl>
      <w:tblPr>
        <w:tblStyle w:val="Tabel-Gitter"/>
        <w:tblW w:w="0" w:type="auto"/>
        <w:tblInd w:w="2481" w:type="dxa"/>
        <w:tblLayout w:type="fixed"/>
        <w:tblLook w:val="0000" w:firstRow="0" w:lastRow="0" w:firstColumn="0" w:lastColumn="0" w:noHBand="0" w:noVBand="0"/>
      </w:tblPr>
      <w:tblGrid>
        <w:gridCol w:w="1481"/>
        <w:gridCol w:w="1481"/>
        <w:gridCol w:w="1481"/>
      </w:tblGrid>
      <w:tr w:rsidR="00266850" w14:paraId="3391DADF" w14:textId="77777777">
        <w:trPr>
          <w:trHeight w:val="380"/>
        </w:trPr>
        <w:tc>
          <w:tcPr>
            <w:tcW w:w="1481" w:type="dxa"/>
            <w:tcBorders>
              <w:top w:val="single" w:sz="6" w:space="0" w:color="FCD2DD"/>
              <w:left w:val="nil"/>
              <w:bottom w:val="single" w:sz="6" w:space="0" w:color="FCD2DD"/>
              <w:right w:val="nil"/>
            </w:tcBorders>
          </w:tcPr>
          <w:p w14:paraId="61D81F5F" w14:textId="77777777" w:rsidR="00266850" w:rsidRDefault="00266850">
            <w:pPr>
              <w:spacing w:line="260" w:lineRule="atLeast"/>
              <w:rPr>
                <w:rFonts w:eastAsia="Verdana" w:cs="Verdana"/>
                <w:b/>
                <w:bCs/>
                <w:color w:val="000000" w:themeColor="text1"/>
              </w:rPr>
            </w:pPr>
          </w:p>
        </w:tc>
        <w:tc>
          <w:tcPr>
            <w:tcW w:w="1481" w:type="dxa"/>
            <w:tcBorders>
              <w:top w:val="single" w:sz="6" w:space="0" w:color="FCD2DD"/>
              <w:left w:val="nil"/>
              <w:bottom w:val="single" w:sz="6" w:space="0" w:color="FCD2DD"/>
              <w:right w:val="nil"/>
            </w:tcBorders>
          </w:tcPr>
          <w:p w14:paraId="3B3862B8" w14:textId="773BDF93" w:rsidR="00266850" w:rsidRDefault="00266850">
            <w:pPr>
              <w:spacing w:line="260" w:lineRule="atLeast"/>
              <w:jc w:val="center"/>
              <w:rPr>
                <w:rFonts w:eastAsia="Verdana" w:cs="Verdana"/>
                <w:b/>
                <w:bCs/>
                <w:color w:val="000000" w:themeColor="text1"/>
              </w:rPr>
            </w:pPr>
            <w:r>
              <w:rPr>
                <w:rFonts w:eastAsia="Verdana" w:cs="Verdana"/>
                <w:b/>
                <w:bCs/>
                <w:color w:val="000000" w:themeColor="text1"/>
              </w:rPr>
              <w:t>202</w:t>
            </w:r>
            <w:r w:rsidR="00E774E9">
              <w:rPr>
                <w:rFonts w:eastAsia="Verdana" w:cs="Verdana"/>
                <w:b/>
                <w:bCs/>
                <w:color w:val="000000" w:themeColor="text1"/>
              </w:rPr>
              <w:t>6</w:t>
            </w:r>
          </w:p>
        </w:tc>
        <w:tc>
          <w:tcPr>
            <w:tcW w:w="1481" w:type="dxa"/>
            <w:tcBorders>
              <w:top w:val="single" w:sz="6" w:space="0" w:color="FCD2DD"/>
              <w:left w:val="nil"/>
              <w:bottom w:val="single" w:sz="6" w:space="0" w:color="FCD2DD"/>
              <w:right w:val="nil"/>
            </w:tcBorders>
          </w:tcPr>
          <w:p w14:paraId="7D2FF333" w14:textId="77777777" w:rsidR="00266850" w:rsidRDefault="00266850">
            <w:pPr>
              <w:spacing w:line="260" w:lineRule="atLeast"/>
              <w:jc w:val="center"/>
              <w:rPr>
                <w:rFonts w:eastAsia="Verdana" w:cs="Verdana"/>
                <w:b/>
                <w:bCs/>
                <w:color w:val="000000" w:themeColor="text1"/>
              </w:rPr>
            </w:pPr>
          </w:p>
        </w:tc>
      </w:tr>
      <w:tr w:rsidR="00266850" w14:paraId="006F157E" w14:textId="77777777">
        <w:trPr>
          <w:trHeight w:val="341"/>
        </w:trPr>
        <w:tc>
          <w:tcPr>
            <w:tcW w:w="1481" w:type="dxa"/>
            <w:tcBorders>
              <w:top w:val="single" w:sz="6" w:space="0" w:color="FCD2DD"/>
              <w:left w:val="nil"/>
              <w:bottom w:val="single" w:sz="6" w:space="0" w:color="FCD2DD"/>
              <w:right w:val="nil"/>
            </w:tcBorders>
            <w:shd w:val="clear" w:color="auto" w:fill="FEF5F5"/>
          </w:tcPr>
          <w:p w14:paraId="7D8673DA" w14:textId="77777777" w:rsidR="00266850" w:rsidRDefault="00266850">
            <w:pPr>
              <w:spacing w:line="260" w:lineRule="atLeast"/>
              <w:jc w:val="center"/>
              <w:rPr>
                <w:rFonts w:eastAsia="Verdana" w:cs="Verdana"/>
                <w:b/>
                <w:bCs/>
                <w:color w:val="000000" w:themeColor="text1"/>
              </w:rPr>
            </w:pPr>
          </w:p>
        </w:tc>
        <w:tc>
          <w:tcPr>
            <w:tcW w:w="1481" w:type="dxa"/>
            <w:tcBorders>
              <w:top w:val="single" w:sz="6" w:space="0" w:color="FCD2DD"/>
              <w:left w:val="nil"/>
              <w:bottom w:val="single" w:sz="6" w:space="0" w:color="FCD2DD"/>
              <w:right w:val="nil"/>
            </w:tcBorders>
            <w:shd w:val="clear" w:color="auto" w:fill="FEF5F5"/>
          </w:tcPr>
          <w:p w14:paraId="2A17600B" w14:textId="4A96EA7C" w:rsidR="00266850" w:rsidRDefault="00445248">
            <w:pPr>
              <w:tabs>
                <w:tab w:val="left" w:pos="941"/>
                <w:tab w:val="center" w:pos="1067"/>
              </w:tabs>
              <w:spacing w:line="260" w:lineRule="atLeast"/>
              <w:jc w:val="center"/>
              <w:rPr>
                <w:rFonts w:eastAsia="Verdana" w:cs="Verdana"/>
                <w:color w:val="000000" w:themeColor="text1"/>
              </w:rPr>
            </w:pPr>
            <w:r w:rsidRPr="00445248">
              <w:rPr>
                <w:rFonts w:eastAsia="Verdana" w:cs="Verdana"/>
                <w:color w:val="000000" w:themeColor="text1"/>
              </w:rPr>
              <w:t>3.380.375</w:t>
            </w:r>
            <w:r w:rsidR="005E1D5B">
              <w:rPr>
                <w:rFonts w:eastAsia="Verdana" w:cs="Verdana"/>
                <w:color w:val="000000" w:themeColor="text1"/>
              </w:rPr>
              <w:t xml:space="preserve"> kr.</w:t>
            </w:r>
          </w:p>
        </w:tc>
        <w:tc>
          <w:tcPr>
            <w:tcW w:w="1481" w:type="dxa"/>
            <w:tcBorders>
              <w:top w:val="single" w:sz="6" w:space="0" w:color="FCD2DD"/>
              <w:left w:val="nil"/>
              <w:bottom w:val="single" w:sz="6" w:space="0" w:color="FCD2DD"/>
              <w:right w:val="nil"/>
            </w:tcBorders>
            <w:shd w:val="clear" w:color="auto" w:fill="FEF5F5"/>
          </w:tcPr>
          <w:p w14:paraId="5DCC448F" w14:textId="77777777" w:rsidR="00266850" w:rsidRDefault="00266850">
            <w:pPr>
              <w:tabs>
                <w:tab w:val="left" w:pos="941"/>
                <w:tab w:val="center" w:pos="1067"/>
              </w:tabs>
              <w:spacing w:line="260" w:lineRule="atLeast"/>
              <w:jc w:val="center"/>
              <w:rPr>
                <w:rFonts w:eastAsia="Verdana" w:cs="Verdana"/>
                <w:color w:val="000000" w:themeColor="text1"/>
              </w:rPr>
            </w:pPr>
          </w:p>
        </w:tc>
      </w:tr>
    </w:tbl>
    <w:p w14:paraId="48EC8F47" w14:textId="77777777" w:rsidR="008D2EBF" w:rsidRDefault="008D2EBF" w:rsidP="00486BA3"/>
    <w:p w14:paraId="7E188674" w14:textId="77777777" w:rsidR="00AC222C" w:rsidRDefault="00AC222C" w:rsidP="00486BA3"/>
    <w:p w14:paraId="6C45C32A" w14:textId="0D350447" w:rsidR="000E698B" w:rsidRPr="000E698B" w:rsidRDefault="007E238C" w:rsidP="000E698B">
      <w:pPr>
        <w:rPr>
          <w:b/>
          <w:bCs/>
        </w:rPr>
      </w:pPr>
      <w:bookmarkStart w:id="5" w:name="_Toc165461234"/>
      <w:r w:rsidRPr="000E698B">
        <w:rPr>
          <w:b/>
          <w:bCs/>
        </w:rPr>
        <w:t>5</w:t>
      </w:r>
      <w:r w:rsidR="00486BA3" w:rsidRPr="000E698B">
        <w:rPr>
          <w:b/>
          <w:bCs/>
        </w:rPr>
        <w:t xml:space="preserve"> </w:t>
      </w:r>
      <w:r w:rsidR="005E1D5B" w:rsidRPr="000E698B">
        <w:rPr>
          <w:b/>
          <w:bCs/>
        </w:rPr>
        <w:t xml:space="preserve">BAG OM </w:t>
      </w:r>
      <w:bookmarkEnd w:id="5"/>
      <w:r w:rsidR="000E698B" w:rsidRPr="000E698B">
        <w:rPr>
          <w:b/>
          <w:bCs/>
        </w:rPr>
        <w:t>DET NATIONALE STØTTEPROGRAM</w:t>
      </w:r>
    </w:p>
    <w:p w14:paraId="4B5D0A55" w14:textId="77777777" w:rsidR="000E698B" w:rsidRPr="005C3C5A" w:rsidRDefault="000E698B" w:rsidP="000E698B">
      <w:pPr>
        <w:shd w:val="clear" w:color="auto" w:fill="FFFFFF" w:themeFill="background1"/>
        <w:spacing w:line="360" w:lineRule="auto"/>
        <w:rPr>
          <w:rFonts w:eastAsia="Verdana" w:cs="Verdana"/>
        </w:rPr>
      </w:pPr>
      <w:r w:rsidRPr="479B0B37">
        <w:rPr>
          <w:rFonts w:eastAsia="Verdana" w:cs="Verdana"/>
        </w:rPr>
        <w:t>I Danmark</w:t>
      </w:r>
      <w:r w:rsidRPr="005C3C5A">
        <w:rPr>
          <w:rFonts w:eastAsia="Verdana" w:cs="Verdana"/>
        </w:rPr>
        <w:t xml:space="preserve"> oplever vi en velfærdsstat, der er under stigende pres. Hvor flere og flere af vores mest sårbare borgere ikke får den hjælp og støtte, de har behov for. Og der er brug for, at Røde tager et større ansvar i samfundet. </w:t>
      </w:r>
    </w:p>
    <w:p w14:paraId="4B624442" w14:textId="77777777" w:rsidR="000E698B" w:rsidRPr="005C3C5A" w:rsidRDefault="000E698B" w:rsidP="000E698B">
      <w:pPr>
        <w:shd w:val="clear" w:color="auto" w:fill="FFFFFF" w:themeFill="background1"/>
        <w:spacing w:line="360" w:lineRule="auto"/>
        <w:rPr>
          <w:rFonts w:eastAsia="Verdana" w:cs="Verdana"/>
        </w:rPr>
      </w:pPr>
      <w:r w:rsidRPr="005C3C5A">
        <w:rPr>
          <w:rFonts w:eastAsia="Verdana" w:cs="Verdana"/>
        </w:rPr>
        <w:t>Vi skal i fællesskab øge vores synlighed lokalt og nationalt med alt det, som vi allerede gør og kan. Det er blandt andet derfor, at vi har udvalgt fem sociale aktiviteter, som Røde Kors’ afdelinger kan støtte.</w:t>
      </w:r>
    </w:p>
    <w:p w14:paraId="13E1689A" w14:textId="14AA6789" w:rsidR="000E698B" w:rsidRPr="005C3C5A" w:rsidRDefault="000E698B" w:rsidP="000E698B">
      <w:pPr>
        <w:shd w:val="clear" w:color="auto" w:fill="FFFFFF" w:themeFill="background1"/>
        <w:spacing w:line="360" w:lineRule="auto"/>
        <w:rPr>
          <w:rFonts w:eastAsia="Verdana" w:cs="Verdana"/>
        </w:rPr>
      </w:pPr>
      <w:r w:rsidRPr="005C3C5A">
        <w:rPr>
          <w:rFonts w:eastAsia="Verdana" w:cs="Verdana"/>
        </w:rPr>
        <w:t xml:space="preserve">Fælles for de fem udvalgte aktiviteter er, at de har til formål at støtte mennesker, der har </w:t>
      </w:r>
      <w:r w:rsidR="0033016A">
        <w:rPr>
          <w:rFonts w:eastAsia="Verdana" w:cs="Verdana"/>
        </w:rPr>
        <w:t xml:space="preserve">- </w:t>
      </w:r>
      <w:r w:rsidRPr="005C3C5A">
        <w:rPr>
          <w:rFonts w:eastAsia="Verdana" w:cs="Verdana"/>
        </w:rPr>
        <w:t xml:space="preserve">eller har haft </w:t>
      </w:r>
      <w:r w:rsidR="0033016A">
        <w:rPr>
          <w:rFonts w:eastAsia="Verdana" w:cs="Verdana"/>
        </w:rPr>
        <w:t xml:space="preserve">- </w:t>
      </w:r>
      <w:r w:rsidRPr="005C3C5A">
        <w:rPr>
          <w:rFonts w:eastAsia="Verdana" w:cs="Verdana"/>
        </w:rPr>
        <w:t>brug for velfærdsstaten, og hvor der er brug for frivillige hænder</w:t>
      </w:r>
      <w:r>
        <w:rPr>
          <w:rFonts w:eastAsia="Verdana" w:cs="Verdana"/>
        </w:rPr>
        <w:t xml:space="preserve">. </w:t>
      </w:r>
      <w:r w:rsidRPr="005C3C5A">
        <w:rPr>
          <w:rFonts w:eastAsia="Verdana" w:cs="Verdana"/>
        </w:rPr>
        <w:t xml:space="preserve"> </w:t>
      </w:r>
    </w:p>
    <w:p w14:paraId="06ABD562" w14:textId="2DF78E9F" w:rsidR="003036D5" w:rsidRPr="006B4429" w:rsidRDefault="000E698B" w:rsidP="006B4429">
      <w:pPr>
        <w:spacing w:line="360" w:lineRule="auto"/>
      </w:pPr>
      <w:r w:rsidRPr="00E92B44">
        <w:t xml:space="preserve">Alle </w:t>
      </w:r>
      <w:r>
        <w:t>de nationale støtteprojekter</w:t>
      </w:r>
      <w:r w:rsidRPr="00E92B44">
        <w:t xml:space="preserve"> har lige stort behov for </w:t>
      </w:r>
      <w:r>
        <w:t>økonomisk støtte</w:t>
      </w:r>
      <w:r w:rsidRPr="00E92B44">
        <w:t>, da bidragene medfinansierer projekternes planlagte aktiviteter</w:t>
      </w:r>
      <w:r>
        <w:t>.</w:t>
      </w:r>
    </w:p>
    <w:sectPr w:rsidR="003036D5" w:rsidRPr="006B4429" w:rsidSect="00486BA3">
      <w:footerReference w:type="default" r:id="rId13"/>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669DC" w14:textId="77777777" w:rsidR="008C6687" w:rsidRDefault="008C6687" w:rsidP="00486BA3">
      <w:pPr>
        <w:spacing w:after="0" w:line="240" w:lineRule="auto"/>
      </w:pPr>
      <w:r>
        <w:separator/>
      </w:r>
    </w:p>
  </w:endnote>
  <w:endnote w:type="continuationSeparator" w:id="0">
    <w:p w14:paraId="30FBE1AD" w14:textId="77777777" w:rsidR="008C6687" w:rsidRDefault="008C6687" w:rsidP="00486BA3">
      <w:pPr>
        <w:spacing w:after="0" w:line="240" w:lineRule="auto"/>
      </w:pPr>
      <w:r>
        <w:continuationSeparator/>
      </w:r>
    </w:p>
  </w:endnote>
  <w:endnote w:type="continuationNotice" w:id="1">
    <w:p w14:paraId="0073EBCA" w14:textId="77777777" w:rsidR="008C6687" w:rsidRDefault="008C6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817623"/>
      <w:docPartObj>
        <w:docPartGallery w:val="Page Numbers (Bottom of Page)"/>
        <w:docPartUnique/>
      </w:docPartObj>
    </w:sdtPr>
    <w:sdtEndPr>
      <w:rPr>
        <w:sz w:val="16"/>
        <w:szCs w:val="16"/>
      </w:rPr>
    </w:sdtEndPr>
    <w:sdtContent>
      <w:p w14:paraId="5ECD3334" w14:textId="00B56937" w:rsidR="00486BA3" w:rsidRPr="006B4429" w:rsidRDefault="00486BA3">
        <w:pPr>
          <w:pStyle w:val="Sidefod"/>
          <w:jc w:val="right"/>
          <w:rPr>
            <w:sz w:val="16"/>
            <w:szCs w:val="16"/>
          </w:rPr>
        </w:pPr>
        <w:r w:rsidRPr="006B4429">
          <w:rPr>
            <w:sz w:val="16"/>
            <w:szCs w:val="16"/>
          </w:rPr>
          <w:fldChar w:fldCharType="begin"/>
        </w:r>
        <w:r w:rsidRPr="006B4429">
          <w:rPr>
            <w:sz w:val="16"/>
            <w:szCs w:val="16"/>
          </w:rPr>
          <w:instrText>PAGE   \* MERGEFORMAT</w:instrText>
        </w:r>
        <w:r w:rsidRPr="006B4429">
          <w:rPr>
            <w:sz w:val="16"/>
            <w:szCs w:val="16"/>
          </w:rPr>
          <w:fldChar w:fldCharType="separate"/>
        </w:r>
        <w:r w:rsidRPr="006B4429">
          <w:rPr>
            <w:sz w:val="16"/>
            <w:szCs w:val="16"/>
          </w:rPr>
          <w:t>2</w:t>
        </w:r>
        <w:r w:rsidRPr="006B4429">
          <w:rPr>
            <w:sz w:val="16"/>
            <w:szCs w:val="16"/>
          </w:rPr>
          <w:fldChar w:fldCharType="end"/>
        </w:r>
      </w:p>
    </w:sdtContent>
  </w:sdt>
  <w:p w14:paraId="0FF04E93" w14:textId="77777777" w:rsidR="00486BA3" w:rsidRDefault="00486BA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01F44" w14:textId="77777777" w:rsidR="008C6687" w:rsidRDefault="008C6687" w:rsidP="00486BA3">
      <w:pPr>
        <w:spacing w:after="0" w:line="240" w:lineRule="auto"/>
      </w:pPr>
      <w:r>
        <w:separator/>
      </w:r>
    </w:p>
  </w:footnote>
  <w:footnote w:type="continuationSeparator" w:id="0">
    <w:p w14:paraId="2570E6AC" w14:textId="77777777" w:rsidR="008C6687" w:rsidRDefault="008C6687" w:rsidP="00486BA3">
      <w:pPr>
        <w:spacing w:after="0" w:line="240" w:lineRule="auto"/>
      </w:pPr>
      <w:r>
        <w:continuationSeparator/>
      </w:r>
    </w:p>
  </w:footnote>
  <w:footnote w:type="continuationNotice" w:id="1">
    <w:p w14:paraId="08D62B8F" w14:textId="77777777" w:rsidR="008C6687" w:rsidRDefault="008C66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B93"/>
    <w:multiLevelType w:val="hybridMultilevel"/>
    <w:tmpl w:val="603C640C"/>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84C7444"/>
    <w:multiLevelType w:val="hybridMultilevel"/>
    <w:tmpl w:val="A9BC3F72"/>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C8D2767"/>
    <w:multiLevelType w:val="hybridMultilevel"/>
    <w:tmpl w:val="32D44748"/>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FEE3E6E"/>
    <w:multiLevelType w:val="hybridMultilevel"/>
    <w:tmpl w:val="3ABA64B6"/>
    <w:lvl w:ilvl="0" w:tplc="04060001">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0D91804"/>
    <w:multiLevelType w:val="hybridMultilevel"/>
    <w:tmpl w:val="54F6C67C"/>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14A11C28"/>
    <w:multiLevelType w:val="hybridMultilevel"/>
    <w:tmpl w:val="17EE4BB6"/>
    <w:lvl w:ilvl="0" w:tplc="3930433E">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2B1FC6"/>
    <w:multiLevelType w:val="hybridMultilevel"/>
    <w:tmpl w:val="20F0E512"/>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6656270"/>
    <w:multiLevelType w:val="hybridMultilevel"/>
    <w:tmpl w:val="C6703546"/>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16C24CC8"/>
    <w:multiLevelType w:val="hybridMultilevel"/>
    <w:tmpl w:val="32F0AFE8"/>
    <w:lvl w:ilvl="0" w:tplc="78DE4684">
      <w:start w:val="4"/>
      <w:numFmt w:val="bullet"/>
      <w:lvlText w:val="-"/>
      <w:lvlJc w:val="left"/>
      <w:pPr>
        <w:ind w:left="288" w:hanging="178"/>
      </w:pPr>
      <w:rPr>
        <w:rFonts w:ascii="Verdana" w:eastAsia="Times New Roman" w:hAnsi="Verdana" w:cs="Times New Roman" w:hint="default"/>
        <w:b w:val="0"/>
        <w:bCs w:val="0"/>
        <w:i w:val="0"/>
        <w:iCs w:val="0"/>
        <w:color w:val="000000" w:themeColor="text1"/>
        <w:w w:val="99"/>
        <w:sz w:val="20"/>
        <w:szCs w:val="20"/>
        <w:lang w:eastAsia="en-US" w:bidi="ar-SA"/>
      </w:rPr>
    </w:lvl>
    <w:lvl w:ilvl="1" w:tplc="04060003" w:tentative="1">
      <w:start w:val="1"/>
      <w:numFmt w:val="bullet"/>
      <w:lvlText w:val="o"/>
      <w:lvlJc w:val="left"/>
      <w:pPr>
        <w:ind w:left="1584" w:hanging="360"/>
      </w:pPr>
      <w:rPr>
        <w:rFonts w:ascii="Courier New" w:hAnsi="Courier New" w:cs="Courier New" w:hint="default"/>
      </w:rPr>
    </w:lvl>
    <w:lvl w:ilvl="2" w:tplc="04060005" w:tentative="1">
      <w:start w:val="1"/>
      <w:numFmt w:val="bullet"/>
      <w:lvlText w:val=""/>
      <w:lvlJc w:val="left"/>
      <w:pPr>
        <w:ind w:left="2304" w:hanging="360"/>
      </w:pPr>
      <w:rPr>
        <w:rFonts w:ascii="Wingdings" w:hAnsi="Wingdings" w:hint="default"/>
      </w:rPr>
    </w:lvl>
    <w:lvl w:ilvl="3" w:tplc="04060001" w:tentative="1">
      <w:start w:val="1"/>
      <w:numFmt w:val="bullet"/>
      <w:lvlText w:val=""/>
      <w:lvlJc w:val="left"/>
      <w:pPr>
        <w:ind w:left="3024" w:hanging="360"/>
      </w:pPr>
      <w:rPr>
        <w:rFonts w:ascii="Symbol" w:hAnsi="Symbol" w:hint="default"/>
      </w:rPr>
    </w:lvl>
    <w:lvl w:ilvl="4" w:tplc="04060003" w:tentative="1">
      <w:start w:val="1"/>
      <w:numFmt w:val="bullet"/>
      <w:lvlText w:val="o"/>
      <w:lvlJc w:val="left"/>
      <w:pPr>
        <w:ind w:left="3744" w:hanging="360"/>
      </w:pPr>
      <w:rPr>
        <w:rFonts w:ascii="Courier New" w:hAnsi="Courier New" w:cs="Courier New" w:hint="default"/>
      </w:rPr>
    </w:lvl>
    <w:lvl w:ilvl="5" w:tplc="04060005" w:tentative="1">
      <w:start w:val="1"/>
      <w:numFmt w:val="bullet"/>
      <w:lvlText w:val=""/>
      <w:lvlJc w:val="left"/>
      <w:pPr>
        <w:ind w:left="4464" w:hanging="360"/>
      </w:pPr>
      <w:rPr>
        <w:rFonts w:ascii="Wingdings" w:hAnsi="Wingdings" w:hint="default"/>
      </w:rPr>
    </w:lvl>
    <w:lvl w:ilvl="6" w:tplc="04060001" w:tentative="1">
      <w:start w:val="1"/>
      <w:numFmt w:val="bullet"/>
      <w:lvlText w:val=""/>
      <w:lvlJc w:val="left"/>
      <w:pPr>
        <w:ind w:left="5184" w:hanging="360"/>
      </w:pPr>
      <w:rPr>
        <w:rFonts w:ascii="Symbol" w:hAnsi="Symbol" w:hint="default"/>
      </w:rPr>
    </w:lvl>
    <w:lvl w:ilvl="7" w:tplc="04060003" w:tentative="1">
      <w:start w:val="1"/>
      <w:numFmt w:val="bullet"/>
      <w:lvlText w:val="o"/>
      <w:lvlJc w:val="left"/>
      <w:pPr>
        <w:ind w:left="5904" w:hanging="360"/>
      </w:pPr>
      <w:rPr>
        <w:rFonts w:ascii="Courier New" w:hAnsi="Courier New" w:cs="Courier New" w:hint="default"/>
      </w:rPr>
    </w:lvl>
    <w:lvl w:ilvl="8" w:tplc="04060005" w:tentative="1">
      <w:start w:val="1"/>
      <w:numFmt w:val="bullet"/>
      <w:lvlText w:val=""/>
      <w:lvlJc w:val="left"/>
      <w:pPr>
        <w:ind w:left="6624" w:hanging="360"/>
      </w:pPr>
      <w:rPr>
        <w:rFonts w:ascii="Wingdings" w:hAnsi="Wingdings" w:hint="default"/>
      </w:rPr>
    </w:lvl>
  </w:abstractNum>
  <w:abstractNum w:abstractNumId="9" w15:restartNumberingAfterBreak="0">
    <w:nsid w:val="1E9A43B7"/>
    <w:multiLevelType w:val="hybridMultilevel"/>
    <w:tmpl w:val="ECA64680"/>
    <w:lvl w:ilvl="0" w:tplc="78DE4684">
      <w:start w:val="4"/>
      <w:numFmt w:val="bullet"/>
      <w:lvlText w:val="-"/>
      <w:lvlJc w:val="left"/>
      <w:pPr>
        <w:ind w:left="42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10" w15:restartNumberingAfterBreak="0">
    <w:nsid w:val="429105A3"/>
    <w:multiLevelType w:val="hybridMultilevel"/>
    <w:tmpl w:val="AE80E244"/>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B0D00EF"/>
    <w:multiLevelType w:val="hybridMultilevel"/>
    <w:tmpl w:val="1806F6EA"/>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56F8272D"/>
    <w:multiLevelType w:val="hybridMultilevel"/>
    <w:tmpl w:val="5F444386"/>
    <w:lvl w:ilvl="0" w:tplc="78DE4684">
      <w:start w:val="4"/>
      <w:numFmt w:val="bullet"/>
      <w:lvlText w:val="-"/>
      <w:lvlJc w:val="left"/>
      <w:pPr>
        <w:ind w:left="288" w:hanging="178"/>
      </w:pPr>
      <w:rPr>
        <w:rFonts w:ascii="Verdana" w:eastAsia="Times New Roman" w:hAnsi="Verdana" w:cs="Times New Roman" w:hint="default"/>
        <w:b w:val="0"/>
        <w:bCs w:val="0"/>
        <w:i w:val="0"/>
        <w:iCs w:val="0"/>
        <w:color w:val="000000" w:themeColor="text1"/>
        <w:w w:val="99"/>
        <w:sz w:val="20"/>
        <w:szCs w:val="20"/>
        <w:lang w:eastAsia="en-US" w:bidi="ar-SA"/>
      </w:rPr>
    </w:lvl>
    <w:lvl w:ilvl="1" w:tplc="04060003" w:tentative="1">
      <w:start w:val="1"/>
      <w:numFmt w:val="bullet"/>
      <w:lvlText w:val="o"/>
      <w:lvlJc w:val="left"/>
      <w:pPr>
        <w:ind w:left="1584" w:hanging="360"/>
      </w:pPr>
      <w:rPr>
        <w:rFonts w:ascii="Courier New" w:hAnsi="Courier New" w:cs="Courier New" w:hint="default"/>
      </w:rPr>
    </w:lvl>
    <w:lvl w:ilvl="2" w:tplc="04060005" w:tentative="1">
      <w:start w:val="1"/>
      <w:numFmt w:val="bullet"/>
      <w:lvlText w:val=""/>
      <w:lvlJc w:val="left"/>
      <w:pPr>
        <w:ind w:left="2304" w:hanging="360"/>
      </w:pPr>
      <w:rPr>
        <w:rFonts w:ascii="Wingdings" w:hAnsi="Wingdings" w:hint="default"/>
      </w:rPr>
    </w:lvl>
    <w:lvl w:ilvl="3" w:tplc="04060001" w:tentative="1">
      <w:start w:val="1"/>
      <w:numFmt w:val="bullet"/>
      <w:lvlText w:val=""/>
      <w:lvlJc w:val="left"/>
      <w:pPr>
        <w:ind w:left="3024" w:hanging="360"/>
      </w:pPr>
      <w:rPr>
        <w:rFonts w:ascii="Symbol" w:hAnsi="Symbol" w:hint="default"/>
      </w:rPr>
    </w:lvl>
    <w:lvl w:ilvl="4" w:tplc="04060003" w:tentative="1">
      <w:start w:val="1"/>
      <w:numFmt w:val="bullet"/>
      <w:lvlText w:val="o"/>
      <w:lvlJc w:val="left"/>
      <w:pPr>
        <w:ind w:left="3744" w:hanging="360"/>
      </w:pPr>
      <w:rPr>
        <w:rFonts w:ascii="Courier New" w:hAnsi="Courier New" w:cs="Courier New" w:hint="default"/>
      </w:rPr>
    </w:lvl>
    <w:lvl w:ilvl="5" w:tplc="04060005" w:tentative="1">
      <w:start w:val="1"/>
      <w:numFmt w:val="bullet"/>
      <w:lvlText w:val=""/>
      <w:lvlJc w:val="left"/>
      <w:pPr>
        <w:ind w:left="4464" w:hanging="360"/>
      </w:pPr>
      <w:rPr>
        <w:rFonts w:ascii="Wingdings" w:hAnsi="Wingdings" w:hint="default"/>
      </w:rPr>
    </w:lvl>
    <w:lvl w:ilvl="6" w:tplc="04060001" w:tentative="1">
      <w:start w:val="1"/>
      <w:numFmt w:val="bullet"/>
      <w:lvlText w:val=""/>
      <w:lvlJc w:val="left"/>
      <w:pPr>
        <w:ind w:left="5184" w:hanging="360"/>
      </w:pPr>
      <w:rPr>
        <w:rFonts w:ascii="Symbol" w:hAnsi="Symbol" w:hint="default"/>
      </w:rPr>
    </w:lvl>
    <w:lvl w:ilvl="7" w:tplc="04060003" w:tentative="1">
      <w:start w:val="1"/>
      <w:numFmt w:val="bullet"/>
      <w:lvlText w:val="o"/>
      <w:lvlJc w:val="left"/>
      <w:pPr>
        <w:ind w:left="5904" w:hanging="360"/>
      </w:pPr>
      <w:rPr>
        <w:rFonts w:ascii="Courier New" w:hAnsi="Courier New" w:cs="Courier New" w:hint="default"/>
      </w:rPr>
    </w:lvl>
    <w:lvl w:ilvl="8" w:tplc="04060005" w:tentative="1">
      <w:start w:val="1"/>
      <w:numFmt w:val="bullet"/>
      <w:lvlText w:val=""/>
      <w:lvlJc w:val="left"/>
      <w:pPr>
        <w:ind w:left="6624" w:hanging="360"/>
      </w:pPr>
      <w:rPr>
        <w:rFonts w:ascii="Wingdings" w:hAnsi="Wingdings" w:hint="default"/>
      </w:rPr>
    </w:lvl>
  </w:abstractNum>
  <w:abstractNum w:abstractNumId="13" w15:restartNumberingAfterBreak="0">
    <w:nsid w:val="62B87B9F"/>
    <w:multiLevelType w:val="hybridMultilevel"/>
    <w:tmpl w:val="E41478FC"/>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688A3A45"/>
    <w:multiLevelType w:val="hybridMultilevel"/>
    <w:tmpl w:val="F48E6E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845469C"/>
    <w:multiLevelType w:val="multilevel"/>
    <w:tmpl w:val="040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16cid:durableId="1529827964">
    <w:abstractNumId w:val="7"/>
  </w:num>
  <w:num w:numId="2" w16cid:durableId="688220147">
    <w:abstractNumId w:val="9"/>
  </w:num>
  <w:num w:numId="3" w16cid:durableId="449280057">
    <w:abstractNumId w:val="15"/>
  </w:num>
  <w:num w:numId="4" w16cid:durableId="370613793">
    <w:abstractNumId w:val="2"/>
  </w:num>
  <w:num w:numId="5" w16cid:durableId="863517501">
    <w:abstractNumId w:val="3"/>
  </w:num>
  <w:num w:numId="6" w16cid:durableId="1967152007">
    <w:abstractNumId w:val="1"/>
  </w:num>
  <w:num w:numId="7" w16cid:durableId="32392418">
    <w:abstractNumId w:val="11"/>
  </w:num>
  <w:num w:numId="8" w16cid:durableId="2131781902">
    <w:abstractNumId w:val="0"/>
  </w:num>
  <w:num w:numId="9" w16cid:durableId="517739611">
    <w:abstractNumId w:val="6"/>
  </w:num>
  <w:num w:numId="10" w16cid:durableId="650448807">
    <w:abstractNumId w:val="10"/>
  </w:num>
  <w:num w:numId="11" w16cid:durableId="933516971">
    <w:abstractNumId w:val="14"/>
  </w:num>
  <w:num w:numId="12" w16cid:durableId="661008287">
    <w:abstractNumId w:val="4"/>
  </w:num>
  <w:num w:numId="13" w16cid:durableId="51537535">
    <w:abstractNumId w:val="13"/>
  </w:num>
  <w:num w:numId="14" w16cid:durableId="970211688">
    <w:abstractNumId w:val="5"/>
  </w:num>
  <w:num w:numId="15" w16cid:durableId="78797902">
    <w:abstractNumId w:val="12"/>
  </w:num>
  <w:num w:numId="16" w16cid:durableId="1713571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CB"/>
    <w:rsid w:val="00036EF0"/>
    <w:rsid w:val="00050BED"/>
    <w:rsid w:val="000623C9"/>
    <w:rsid w:val="00070097"/>
    <w:rsid w:val="00084178"/>
    <w:rsid w:val="000D0C0C"/>
    <w:rsid w:val="000E698B"/>
    <w:rsid w:val="001608DF"/>
    <w:rsid w:val="00160926"/>
    <w:rsid w:val="00163C14"/>
    <w:rsid w:val="001D61D7"/>
    <w:rsid w:val="00225F45"/>
    <w:rsid w:val="002262E9"/>
    <w:rsid w:val="00227143"/>
    <w:rsid w:val="00262115"/>
    <w:rsid w:val="00266850"/>
    <w:rsid w:val="00291D28"/>
    <w:rsid w:val="002954F3"/>
    <w:rsid w:val="0030166D"/>
    <w:rsid w:val="003022A3"/>
    <w:rsid w:val="003036D5"/>
    <w:rsid w:val="00307FB3"/>
    <w:rsid w:val="0033016A"/>
    <w:rsid w:val="00356E2E"/>
    <w:rsid w:val="00362B52"/>
    <w:rsid w:val="00364BBA"/>
    <w:rsid w:val="0037656C"/>
    <w:rsid w:val="00381D35"/>
    <w:rsid w:val="00381DA2"/>
    <w:rsid w:val="00410E2E"/>
    <w:rsid w:val="004364DE"/>
    <w:rsid w:val="00445248"/>
    <w:rsid w:val="00452CFC"/>
    <w:rsid w:val="004600AE"/>
    <w:rsid w:val="00486BA3"/>
    <w:rsid w:val="004A3C40"/>
    <w:rsid w:val="004C06EF"/>
    <w:rsid w:val="004C660C"/>
    <w:rsid w:val="004F5C29"/>
    <w:rsid w:val="00523DAC"/>
    <w:rsid w:val="005A1895"/>
    <w:rsid w:val="005C5801"/>
    <w:rsid w:val="005E1D5B"/>
    <w:rsid w:val="00632EC4"/>
    <w:rsid w:val="00650CF7"/>
    <w:rsid w:val="006B2BBC"/>
    <w:rsid w:val="006B4429"/>
    <w:rsid w:val="007366FC"/>
    <w:rsid w:val="0075633D"/>
    <w:rsid w:val="00761A9E"/>
    <w:rsid w:val="007979E7"/>
    <w:rsid w:val="007A53BD"/>
    <w:rsid w:val="007C6CED"/>
    <w:rsid w:val="007C78F0"/>
    <w:rsid w:val="007E238C"/>
    <w:rsid w:val="00874364"/>
    <w:rsid w:val="00897BC5"/>
    <w:rsid w:val="008C6687"/>
    <w:rsid w:val="008D2935"/>
    <w:rsid w:val="008D2EBF"/>
    <w:rsid w:val="008E36C7"/>
    <w:rsid w:val="00932620"/>
    <w:rsid w:val="00976C8D"/>
    <w:rsid w:val="009A5A20"/>
    <w:rsid w:val="009B6C5F"/>
    <w:rsid w:val="009C2136"/>
    <w:rsid w:val="009C5729"/>
    <w:rsid w:val="009E633C"/>
    <w:rsid w:val="00A012FE"/>
    <w:rsid w:val="00A07D38"/>
    <w:rsid w:val="00A36D26"/>
    <w:rsid w:val="00A45266"/>
    <w:rsid w:val="00A601AF"/>
    <w:rsid w:val="00A63D08"/>
    <w:rsid w:val="00AC222C"/>
    <w:rsid w:val="00AC3405"/>
    <w:rsid w:val="00B56528"/>
    <w:rsid w:val="00B92014"/>
    <w:rsid w:val="00BD5CC4"/>
    <w:rsid w:val="00C25A9E"/>
    <w:rsid w:val="00C25D8B"/>
    <w:rsid w:val="00C73FDA"/>
    <w:rsid w:val="00C77105"/>
    <w:rsid w:val="00CC1C39"/>
    <w:rsid w:val="00CE7924"/>
    <w:rsid w:val="00D274B7"/>
    <w:rsid w:val="00D71D99"/>
    <w:rsid w:val="00D83FDD"/>
    <w:rsid w:val="00DD778C"/>
    <w:rsid w:val="00E14E7C"/>
    <w:rsid w:val="00E47419"/>
    <w:rsid w:val="00E60F43"/>
    <w:rsid w:val="00E774E9"/>
    <w:rsid w:val="00EB3ECB"/>
    <w:rsid w:val="00EB7902"/>
    <w:rsid w:val="00EE42A8"/>
    <w:rsid w:val="00F52A24"/>
    <w:rsid w:val="00F5617A"/>
    <w:rsid w:val="00FD6ED6"/>
    <w:rsid w:val="0ED4B7CE"/>
    <w:rsid w:val="1AE9ECD6"/>
    <w:rsid w:val="291CC0C2"/>
    <w:rsid w:val="2C51856B"/>
    <w:rsid w:val="3DC59E83"/>
    <w:rsid w:val="3F7FABE2"/>
    <w:rsid w:val="4B0ED3D5"/>
    <w:rsid w:val="4BBE83EF"/>
    <w:rsid w:val="4DFB7A21"/>
    <w:rsid w:val="5C3B72ED"/>
    <w:rsid w:val="752CE5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247E"/>
  <w15:chartTrackingRefBased/>
  <w15:docId w15:val="{27C75BFF-4B73-486E-A39E-E8DF5BD1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18"/>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ECB"/>
    <w:rPr>
      <w:kern w:val="0"/>
      <w14:ligatures w14:val="none"/>
    </w:rPr>
  </w:style>
  <w:style w:type="paragraph" w:styleId="Overskrift1">
    <w:name w:val="heading 1"/>
    <w:basedOn w:val="Normal"/>
    <w:next w:val="Normal"/>
    <w:link w:val="Overskrift1Tegn"/>
    <w:uiPriority w:val="1"/>
    <w:qFormat/>
    <w:rsid w:val="00EB3E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1"/>
    <w:unhideWhenUsed/>
    <w:qFormat/>
    <w:rsid w:val="00486B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1"/>
    <w:qFormat/>
    <w:rsid w:val="003036D5"/>
    <w:pPr>
      <w:keepNext/>
      <w:keepLines/>
      <w:spacing w:before="260" w:after="260" w:line="260" w:lineRule="atLeast"/>
      <w:ind w:left="720" w:hanging="720"/>
      <w:outlineLvl w:val="2"/>
    </w:pPr>
    <w:rPr>
      <w:rFonts w:eastAsiaTheme="majorEastAsia" w:cs="Times New Roman"/>
      <w:bCs/>
      <w:color w:val="000000"/>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normaltextrun">
    <w:name w:val="normaltextrun"/>
    <w:basedOn w:val="Standardskrifttypeiafsnit"/>
    <w:rsid w:val="00EB3ECB"/>
  </w:style>
  <w:style w:type="character" w:customStyle="1" w:styleId="eop">
    <w:name w:val="eop"/>
    <w:basedOn w:val="Standardskrifttypeiafsnit"/>
    <w:rsid w:val="00EB3ECB"/>
  </w:style>
  <w:style w:type="character" w:customStyle="1" w:styleId="scxw202118193">
    <w:name w:val="scxw202118193"/>
    <w:basedOn w:val="Standardskrifttypeiafsnit"/>
    <w:rsid w:val="00EB3ECB"/>
  </w:style>
  <w:style w:type="character" w:customStyle="1" w:styleId="Overskrift1Tegn">
    <w:name w:val="Overskrift 1 Tegn"/>
    <w:basedOn w:val="Standardskrifttypeiafsnit"/>
    <w:link w:val="Overskrift1"/>
    <w:uiPriority w:val="9"/>
    <w:rsid w:val="00EB3ECB"/>
    <w:rPr>
      <w:rFonts w:asciiTheme="majorHAnsi" w:eastAsiaTheme="majorEastAsia" w:hAnsiTheme="majorHAnsi" w:cstheme="majorBidi"/>
      <w:color w:val="2F5496" w:themeColor="accent1" w:themeShade="BF"/>
      <w:kern w:val="0"/>
      <w:sz w:val="32"/>
      <w:szCs w:val="32"/>
      <w14:ligatures w14:val="none"/>
    </w:rPr>
  </w:style>
  <w:style w:type="paragraph" w:styleId="Overskrift">
    <w:name w:val="TOC Heading"/>
    <w:basedOn w:val="Overskrift1"/>
    <w:next w:val="Normal"/>
    <w:uiPriority w:val="39"/>
    <w:unhideWhenUsed/>
    <w:qFormat/>
    <w:rsid w:val="00EB3ECB"/>
    <w:pPr>
      <w:outlineLvl w:val="9"/>
    </w:pPr>
    <w:rPr>
      <w:lang w:val="en-US"/>
    </w:rPr>
  </w:style>
  <w:style w:type="paragraph" w:customStyle="1" w:styleId="Overskrift10">
    <w:name w:val="Overskrift1"/>
    <w:basedOn w:val="Overskrift1"/>
    <w:next w:val="Normal"/>
    <w:link w:val="OverskriftChar"/>
    <w:qFormat/>
    <w:rsid w:val="00486BA3"/>
    <w:rPr>
      <w:rFonts w:ascii="Verdana" w:hAnsi="Verdana"/>
      <w:b/>
      <w:color w:val="auto"/>
      <w:sz w:val="21"/>
    </w:rPr>
  </w:style>
  <w:style w:type="character" w:customStyle="1" w:styleId="OverskriftChar">
    <w:name w:val="Overskrift Char"/>
    <w:basedOn w:val="Overskrift1Tegn"/>
    <w:link w:val="Overskrift10"/>
    <w:rsid w:val="00486BA3"/>
    <w:rPr>
      <w:rFonts w:asciiTheme="majorHAnsi" w:eastAsiaTheme="majorEastAsia" w:hAnsiTheme="majorHAnsi" w:cstheme="majorBidi"/>
      <w:b/>
      <w:color w:val="2F5496" w:themeColor="accent1" w:themeShade="BF"/>
      <w:kern w:val="0"/>
      <w:sz w:val="21"/>
      <w:szCs w:val="32"/>
      <w14:ligatures w14:val="none"/>
    </w:rPr>
  </w:style>
  <w:style w:type="paragraph" w:styleId="Indholdsfortegnelse1">
    <w:name w:val="toc 1"/>
    <w:basedOn w:val="Normal"/>
    <w:next w:val="Normal"/>
    <w:autoRedefine/>
    <w:uiPriority w:val="39"/>
    <w:unhideWhenUsed/>
    <w:rsid w:val="00EB3ECB"/>
    <w:pPr>
      <w:spacing w:after="100"/>
    </w:pPr>
  </w:style>
  <w:style w:type="character" w:styleId="Hyperlink">
    <w:name w:val="Hyperlink"/>
    <w:basedOn w:val="Standardskrifttypeiafsnit"/>
    <w:uiPriority w:val="99"/>
    <w:unhideWhenUsed/>
    <w:rsid w:val="00EB3ECB"/>
    <w:rPr>
      <w:color w:val="0563C1" w:themeColor="hyperlink"/>
      <w:u w:val="single"/>
    </w:rPr>
  </w:style>
  <w:style w:type="paragraph" w:customStyle="1" w:styleId="Underoverskrift">
    <w:name w:val="Underoverskrift"/>
    <w:basedOn w:val="Overskrift2"/>
    <w:next w:val="Normal"/>
    <w:link w:val="UnderoverskriftChar"/>
    <w:qFormat/>
    <w:rsid w:val="00486BA3"/>
    <w:rPr>
      <w:rFonts w:ascii="Verdana" w:hAnsi="Verdana"/>
      <w:b/>
      <w:color w:val="auto"/>
      <w:sz w:val="18"/>
    </w:rPr>
  </w:style>
  <w:style w:type="character" w:customStyle="1" w:styleId="Overskrift2Tegn">
    <w:name w:val="Overskrift 2 Tegn"/>
    <w:basedOn w:val="Standardskrifttypeiafsnit"/>
    <w:link w:val="Overskrift2"/>
    <w:uiPriority w:val="9"/>
    <w:semiHidden/>
    <w:rsid w:val="00486BA3"/>
    <w:rPr>
      <w:rFonts w:asciiTheme="majorHAnsi" w:eastAsiaTheme="majorEastAsia" w:hAnsiTheme="majorHAnsi" w:cstheme="majorBidi"/>
      <w:color w:val="2F5496" w:themeColor="accent1" w:themeShade="BF"/>
      <w:kern w:val="0"/>
      <w:sz w:val="26"/>
      <w:szCs w:val="26"/>
      <w14:ligatures w14:val="none"/>
    </w:rPr>
  </w:style>
  <w:style w:type="character" w:customStyle="1" w:styleId="UnderoverskriftChar">
    <w:name w:val="Underoverskrift Char"/>
    <w:basedOn w:val="Overskrift2Tegn"/>
    <w:link w:val="Underoverskrift"/>
    <w:rsid w:val="00486BA3"/>
    <w:rPr>
      <w:rFonts w:asciiTheme="majorHAnsi" w:eastAsiaTheme="majorEastAsia" w:hAnsiTheme="majorHAnsi" w:cstheme="majorBidi"/>
      <w:b/>
      <w:color w:val="2F5496" w:themeColor="accent1" w:themeShade="BF"/>
      <w:kern w:val="0"/>
      <w:sz w:val="26"/>
      <w:szCs w:val="26"/>
      <w14:ligatures w14:val="none"/>
    </w:rPr>
  </w:style>
  <w:style w:type="paragraph" w:styleId="Sidehoved">
    <w:name w:val="header"/>
    <w:basedOn w:val="Normal"/>
    <w:link w:val="SidehovedTegn"/>
    <w:uiPriority w:val="99"/>
    <w:unhideWhenUsed/>
    <w:rsid w:val="00486BA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86BA3"/>
    <w:rPr>
      <w:kern w:val="0"/>
      <w14:ligatures w14:val="none"/>
    </w:rPr>
  </w:style>
  <w:style w:type="paragraph" w:styleId="Sidefod">
    <w:name w:val="footer"/>
    <w:basedOn w:val="Normal"/>
    <w:link w:val="SidefodTegn"/>
    <w:uiPriority w:val="99"/>
    <w:unhideWhenUsed/>
    <w:rsid w:val="00486BA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86BA3"/>
    <w:rPr>
      <w:kern w:val="0"/>
      <w14:ligatures w14:val="none"/>
    </w:rPr>
  </w:style>
  <w:style w:type="paragraph" w:styleId="Indholdsfortegnelse2">
    <w:name w:val="toc 2"/>
    <w:basedOn w:val="Normal"/>
    <w:next w:val="Normal"/>
    <w:autoRedefine/>
    <w:uiPriority w:val="39"/>
    <w:unhideWhenUsed/>
    <w:rsid w:val="00486BA3"/>
    <w:pPr>
      <w:spacing w:after="100"/>
      <w:ind w:left="180"/>
    </w:pPr>
  </w:style>
  <w:style w:type="table" w:styleId="Tabel-Gitter">
    <w:name w:val="Table Grid"/>
    <w:basedOn w:val="Tabel-Normal"/>
    <w:uiPriority w:val="59"/>
    <w:rsid w:val="00BD5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19"/>
    <w:qFormat/>
    <w:rsid w:val="00BD5CC4"/>
    <w:pPr>
      <w:ind w:left="720"/>
      <w:contextualSpacing/>
    </w:pPr>
  </w:style>
  <w:style w:type="character" w:customStyle="1" w:styleId="Overskrift3Tegn">
    <w:name w:val="Overskrift 3 Tegn"/>
    <w:basedOn w:val="Standardskrifttypeiafsnit"/>
    <w:link w:val="Overskrift3"/>
    <w:uiPriority w:val="1"/>
    <w:rsid w:val="003036D5"/>
    <w:rPr>
      <w:rFonts w:eastAsiaTheme="majorEastAsia" w:cs="Times New Roman"/>
      <w:bCs/>
      <w:color w:val="000000"/>
      <w:kern w:val="0"/>
      <w:szCs w:val="22"/>
      <w14:ligatures w14:val="none"/>
    </w:rPr>
  </w:style>
  <w:style w:type="character" w:styleId="Ulstomtale">
    <w:name w:val="Unresolved Mention"/>
    <w:basedOn w:val="Standardskrifttypeiafsnit"/>
    <w:uiPriority w:val="99"/>
    <w:semiHidden/>
    <w:unhideWhenUsed/>
    <w:rsid w:val="003036D5"/>
    <w:rPr>
      <w:color w:val="605E5C"/>
      <w:shd w:val="clear" w:color="auto" w:fill="E1DFDD"/>
    </w:rPr>
  </w:style>
  <w:style w:type="table" w:styleId="Mediumliste2-fremhvningsfarve3">
    <w:name w:val="Medium List 2 Accent 3"/>
    <w:basedOn w:val="Tabel-Normal"/>
    <w:uiPriority w:val="66"/>
    <w:unhideWhenUsed/>
    <w:rsid w:val="008D2EBF"/>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Forside-Underoverskrift">
    <w:name w:val="Forside - Underoverskrift"/>
    <w:basedOn w:val="Normal"/>
    <w:uiPriority w:val="4"/>
    <w:semiHidden/>
    <w:rsid w:val="00266850"/>
    <w:pPr>
      <w:spacing w:after="0" w:line="380" w:lineRule="atLeast"/>
    </w:pPr>
    <w:rPr>
      <w:color w:val="000000"/>
      <w:sz w:val="32"/>
      <w:szCs w:val="22"/>
    </w:rPr>
  </w:style>
  <w:style w:type="paragraph" w:styleId="Kommentartekst">
    <w:name w:val="annotation text"/>
    <w:basedOn w:val="Normal"/>
    <w:link w:val="KommentartekstTegn"/>
    <w:uiPriority w:val="19"/>
    <w:unhideWhenUsed/>
    <w:rsid w:val="008E36C7"/>
    <w:pPr>
      <w:spacing w:after="0" w:line="240" w:lineRule="auto"/>
      <w:jc w:val="both"/>
    </w:pPr>
    <w:rPr>
      <w:color w:val="000000"/>
      <w:sz w:val="20"/>
      <w:szCs w:val="20"/>
    </w:rPr>
  </w:style>
  <w:style w:type="character" w:customStyle="1" w:styleId="KommentartekstTegn">
    <w:name w:val="Kommentartekst Tegn"/>
    <w:basedOn w:val="Standardskrifttypeiafsnit"/>
    <w:link w:val="Kommentartekst"/>
    <w:uiPriority w:val="19"/>
    <w:rsid w:val="008E36C7"/>
    <w:rPr>
      <w:color w:val="000000"/>
      <w:kern w:val="0"/>
      <w:sz w:val="20"/>
      <w:szCs w:val="20"/>
      <w14:ligatures w14:val="none"/>
    </w:rPr>
  </w:style>
  <w:style w:type="character" w:styleId="Kommentarhenvisning">
    <w:name w:val="annotation reference"/>
    <w:basedOn w:val="Standardskrifttypeiafsnit"/>
    <w:uiPriority w:val="19"/>
    <w:semiHidden/>
    <w:unhideWhenUsed/>
    <w:rsid w:val="008E36C7"/>
    <w:rPr>
      <w:sz w:val="16"/>
      <w:szCs w:val="16"/>
    </w:rPr>
  </w:style>
  <w:style w:type="paragraph" w:styleId="Billedtekst">
    <w:name w:val="caption"/>
    <w:basedOn w:val="Normal"/>
    <w:next w:val="Normal"/>
    <w:uiPriority w:val="2"/>
    <w:rsid w:val="005E1D5B"/>
    <w:pPr>
      <w:spacing w:after="0" w:line="190" w:lineRule="atLeast"/>
      <w:jc w:val="both"/>
    </w:pPr>
    <w:rPr>
      <w:bCs/>
      <w:color w:val="000000"/>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K Document" ma:contentTypeID="0x010100BAF7254234723E48BEAA5279D19E83B8008CF25A535DBDFB40B2890CE191362A1A" ma:contentTypeVersion="33" ma:contentTypeDescription="Create a new document." ma:contentTypeScope="" ma:versionID="e442e8a2eec88f596d47a1aa477df9b5">
  <xsd:schema xmlns:xsd="http://www.w3.org/2001/XMLSchema" xmlns:xs="http://www.w3.org/2001/XMLSchema" xmlns:p="http://schemas.microsoft.com/office/2006/metadata/properties" xmlns:ns2="d04ac8df-6fd2-482f-b819-b97b1136af7f" xmlns:ns3="d0dbf11d-03a8-4201-89ea-dc4bd25d77e8" xmlns:ns4="abbeec68-b05e-4e2e-88e5-2ac3e13fe809" xmlns:ns5="0eee61ab-1760-4def-a83b-82c94e10f79a" xmlns:ns6="14bfd2bb-3d4a-4549-9197-f3410a8da64b" xmlns:ns7="f8d522e6-5b64-4056-8e8b-9819decfa7f1" xmlns:ns8="c42b7927-1d54-40ad-870c-7235f199a9f4" targetNamespace="http://schemas.microsoft.com/office/2006/metadata/properties" ma:root="true" ma:fieldsID="3399826dd842deb59f031d5053807848" ns2:_="" ns3:_="" ns4:_="" ns5:_="" ns6:_="" ns7:_="" ns8:_="">
    <xsd:import namespace="d04ac8df-6fd2-482f-b819-b97b1136af7f"/>
    <xsd:import namespace="d0dbf11d-03a8-4201-89ea-dc4bd25d77e8"/>
    <xsd:import namespace="abbeec68-b05e-4e2e-88e5-2ac3e13fe809"/>
    <xsd:import namespace="0eee61ab-1760-4def-a83b-82c94e10f79a"/>
    <xsd:import namespace="14bfd2bb-3d4a-4549-9197-f3410a8da64b"/>
    <xsd:import namespace="f8d522e6-5b64-4056-8e8b-9819decfa7f1"/>
    <xsd:import namespace="c42b7927-1d54-40ad-870c-7235f199a9f4"/>
    <xsd:element name="properties">
      <xsd:complexType>
        <xsd:sequence>
          <xsd:element name="documentManagement">
            <xsd:complexType>
              <xsd:all>
                <xsd:element ref="ns2:rkActDate" minOccurs="0"/>
                <xsd:element ref="ns2:rkDeletionDate" minOccurs="0"/>
                <xsd:element ref="ns2:rkYellowNoteDoc" minOccurs="0"/>
                <xsd:element ref="ns2:rkDocumentAdvis" minOccurs="0"/>
                <xsd:element ref="ns2:rkArchivingPeriod" minOccurs="0"/>
                <xsd:element ref="ns4:wp_tag" minOccurs="0"/>
                <xsd:element ref="ns4:wpDocumentId" minOccurs="0"/>
                <xsd:element ref="ns5:wp_entitynamefield" minOccurs="0"/>
                <xsd:element ref="ns2:wpBusinessModule" minOccurs="0"/>
                <xsd:element ref="ns2:rkProjectNumber" minOccurs="0"/>
                <xsd:element ref="ns2:rkCaseID" minOccurs="0"/>
                <xsd:element ref="ns5:rkParentCase" minOccurs="0"/>
                <xsd:element ref="ns5:rkParentCase_x003a_Name" minOccurs="0"/>
                <xsd:element ref="ns6:wpItemlocation" minOccurs="0"/>
                <xsd:element ref="ns7:rkRelatedDoc" minOccurs="0"/>
                <xsd:element ref="ns5:MediaServiceMetadata" minOccurs="0"/>
                <xsd:element ref="ns5:MediaServiceFastMetadata" minOccurs="0"/>
                <xsd:element ref="ns2:rkConfidential" minOccurs="0"/>
                <xsd:element ref="ns5:zpaGDPR_Sag_Beregnet" minOccurs="0"/>
                <xsd:element ref="ns8:wpRelationSets" minOccurs="0"/>
                <xsd:element ref="ns8:wpHasRelatedContent" minOccurs="0"/>
                <xsd:element ref="ns2:a30301ec14f1485491da311a88d487d0" minOccurs="0"/>
                <xsd:element ref="ns3:TaxCatchAll" minOccurs="0"/>
                <xsd:element ref="ns5:gb06eab53e874992bad15a7bef06b854" minOccurs="0"/>
                <xsd:element ref="ns3:TaxCatchAllLabel" minOccurs="0"/>
                <xsd:element ref="ns5:p3150754d7354470a736c412cc2f7ead" minOccurs="0"/>
                <xsd:element ref="ns2:e5404abefda04403849637b8b186ca8b" minOccurs="0"/>
                <xsd:element ref="ns5:p8228bc7a0364f59bbcbb852415ce29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ac8df-6fd2-482f-b819-b97b1136af7f" elementFormDefault="qualified">
    <xsd:import namespace="http://schemas.microsoft.com/office/2006/documentManagement/types"/>
    <xsd:import namespace="http://schemas.microsoft.com/office/infopath/2007/PartnerControls"/>
    <xsd:element name="rkActDate" ma:index="2" nillable="true" ma:displayName="Date of document creation" ma:description="If you upload an already existing document, you can use this field to note the original date of creating the document." ma:format="DateOnly" ma:internalName="rkActDate" ma:readOnly="false">
      <xsd:simpleType>
        <xsd:restriction base="dms:DateTime"/>
      </xsd:simpleType>
    </xsd:element>
    <xsd:element name="rkDeletionDate" ma:index="3" nillable="true" ma:displayName="Deletion Date" ma:description="" ma:format="DateOnly" ma:internalName="rkDeletionDate" ma:readOnly="false">
      <xsd:simpleType>
        <xsd:restriction base="dms:DateTime"/>
      </xsd:simpleType>
    </xsd:element>
    <xsd:element name="rkYellowNoteDoc" ma:index="4" nillable="true" ma:displayName="Yellow Note Doc" ma:internalName="rkYellowNoteDoc" ma:readOnly="false">
      <xsd:simpleType>
        <xsd:restriction base="dms:Note">
          <xsd:maxLength value="255"/>
        </xsd:restriction>
      </xsd:simpleType>
    </xsd:element>
    <xsd:element name="rkDocumentAdvis" ma:index="6" nillable="true" ma:displayName="Document Advis" ma:hidden="true" ma:internalName="rkDocumentAdvis" ma:readOnly="false">
      <xsd:simpleType>
        <xsd:restriction base="dms:Note"/>
      </xsd:simpleType>
    </xsd:element>
    <xsd:element name="rkArchivingPeriod" ma:index="7" nillable="true" ma:displayName="Archiving Period" ma:default="2019-2024" ma:hidden="true" ma:internalName="rkArchivingPeriod" ma:readOnly="false">
      <xsd:simpleType>
        <xsd:restriction base="dms:Text">
          <xsd:maxLength value="255"/>
        </xsd:restriction>
      </xsd:simpleType>
    </xsd:element>
    <xsd:element name="wpBusinessModule" ma:index="11" nillable="true" ma:displayName="Business Module" ma:default="LK Sager" ma:hidden="true" ma:internalName="wpBusinessModule" ma:readOnly="false">
      <xsd:simpleType>
        <xsd:restriction base="dms:Text"/>
      </xsd:simpleType>
    </xsd:element>
    <xsd:element name="rkProjectNumber" ma:index="12" nillable="true" ma:displayName="Project Number" ma:default="" ma:hidden="true" ma:internalName="rkProjectNumber" ma:readOnly="false">
      <xsd:simpleType>
        <xsd:restriction base="dms:Text">
          <xsd:maxLength value="255"/>
        </xsd:restriction>
      </xsd:simpleType>
    </xsd:element>
    <xsd:element name="rkCaseID" ma:index="15" nillable="true" ma:displayName="Case ID" ma:default="LK-2021-001493" ma:hidden="true" ma:internalName="rkCaseID" ma:readOnly="false">
      <xsd:simpleType>
        <xsd:restriction base="dms:Text">
          <xsd:maxLength value="255"/>
        </xsd:restriction>
      </xsd:simpleType>
    </xsd:element>
    <xsd:element name="rkConfidential" ma:index="27" nillable="true" ma:displayName="Confidential" ma:default="False" ma:description="" ma:internalName="rkConfidential" ma:readOnly="false">
      <xsd:simpleType>
        <xsd:restriction base="dms:Boolean"/>
      </xsd:simpleType>
    </xsd:element>
    <xsd:element name="a30301ec14f1485491da311a88d487d0" ma:index="31" nillable="true" ma:taxonomy="true" ma:internalName="a30301ec14f1485491da311a88d487d0" ma:taxonomyFieldName="rkOpenConfidential" ma:displayName="Open/Confidential" ma:readOnly="false" ma:default="" ma:fieldId="{a30301ec-14f1-4854-91da-311a88d487d0}" ma:sspId="a6bba7c3-5107-49f1-abb3-1b46ebc15f72" ma:termSetId="a89445e1-73f4-4940-9c6c-20c6e19149d6" ma:anchorId="38c548bf-e54a-488a-9205-2631695ae108" ma:open="false" ma:isKeyword="false">
      <xsd:complexType>
        <xsd:sequence>
          <xsd:element ref="pc:Terms" minOccurs="0" maxOccurs="1"/>
        </xsd:sequence>
      </xsd:complexType>
    </xsd:element>
    <xsd:element name="e5404abefda04403849637b8b186ca8b" ma:index="38" nillable="true" ma:taxonomy="true" ma:internalName="e5404abefda04403849637b8b186ca8b" ma:taxonomyFieldName="rkDocumentStatus" ma:displayName="Document Status" ma:readOnly="false" ma:default="2;#Final|9ae6fcd9-b451-46c0-9019-188a10b11456" ma:fieldId="{e5404abe-fda0-4403-8496-37b8b186ca8b}" ma:sspId="a6bba7c3-5107-49f1-abb3-1b46ebc15f72" ma:termSetId="78361e7a-d923-40e8-a730-0048d23b6454" ma:anchorId="a29111a7-f711-4224-8350-0bd8393b3a0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dbf11d-03a8-4201-89ea-dc4bd25d77e8"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3a25ebdd-c65c-48dd-b151-699e3534686c}" ma:internalName="TaxCatchAll" ma:showField="CatchAllData" ma:web="d0dbf11d-03a8-4201-89ea-dc4bd25d77e8">
      <xsd:complexType>
        <xsd:complexContent>
          <xsd:extension base="dms:MultiChoiceLookup">
            <xsd:sequence>
              <xsd:element name="Value" type="dms:Lookup" maxOccurs="unbounded" minOccurs="0" nillable="true"/>
            </xsd:sequence>
          </xsd:extension>
        </xsd:complexContent>
      </xsd:complexType>
    </xsd:element>
    <xsd:element name="TaxCatchAllLabel" ma:index="36" nillable="true" ma:displayName="Taxonomy Catch All Column1" ma:hidden="true" ma:list="{3a25ebdd-c65c-48dd-b151-699e3534686c}" ma:internalName="TaxCatchAllLabel" ma:readOnly="true" ma:showField="CatchAllDataLabel" ma:web="d0dbf11d-03a8-4201-89ea-dc4bd25d77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eec68-b05e-4e2e-88e5-2ac3e13fe809" elementFormDefault="qualified">
    <xsd:import namespace="http://schemas.microsoft.com/office/2006/documentManagement/types"/>
    <xsd:import namespace="http://schemas.microsoft.com/office/infopath/2007/PartnerControls"/>
    <xsd:element name="wp_tag" ma:index="8" nillable="true" ma:displayName="Stage tag" ma:default="Open" ma:hidden="true" ma:internalName="wp_tag" ma:readOnly="false">
      <xsd:simpleType>
        <xsd:restriction base="dms:Text"/>
      </xsd:simpleType>
    </xsd:element>
    <xsd:element name="wpDocumentId" ma:index="9" nillable="true" ma:displayName="Document ID" ma:description="This field is can be used as a unique Document ID set by the WorkPoint Numerator Service" ma:hidden="true" ma:indexed="true" ma:internalName="wpDocument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ee61ab-1760-4def-a83b-82c94e10f79a" elementFormDefault="qualified">
    <xsd:import namespace="http://schemas.microsoft.com/office/2006/documentManagement/types"/>
    <xsd:import namespace="http://schemas.microsoft.com/office/infopath/2007/PartnerControls"/>
    <xsd:element name="wp_entitynamefield" ma:index="10" nillable="true" ma:displayName="Case name" ma:default="Det nationale støtteprogram" ma:hidden="true" ma:internalName="wp_entitynamefield" ma:readOnly="false">
      <xsd:simpleType>
        <xsd:restriction base="dms:Text"/>
      </xsd:simpleType>
    </xsd:element>
    <xsd:element name="rkParentCase" ma:index="17" nillable="true" ma:displayName="Parent Case ID" ma:default="" ma:hidden="true" ma:internalName="rkParentCase" ma:readOnly="false">
      <xsd:simpleType>
        <xsd:restriction base="dms:Text"/>
      </xsd:simpleType>
    </xsd:element>
    <xsd:element name="rkParentCase_x003a_Name" ma:index="18" nillable="true" ma:displayName="Parent Case" ma:default="" ma:hidden="true" ma:internalName="rkParentCase_x003a_Name" ma:readOnly="false">
      <xsd:simpleType>
        <xsd:restriction base="dms:Text"/>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zpaGDPR_Sag_Beregnet" ma:index="28" nillable="true" ma:displayName="GDPR_Sag_Beregnet" ma:default="" ma:internalName="zpaGDPR_Sag_Beregnet" ma:readOnly="false">
      <xsd:simpleType>
        <xsd:restriction base="dms:Text"/>
      </xsd:simpleType>
    </xsd:element>
    <xsd:element name="gb06eab53e874992bad15a7bef06b854" ma:index="33" nillable="true" ma:taxonomy="true" ma:internalName="gb06eab53e874992bad15a7bef06b854" ma:taxonomyFieldName="rkSubject" ma:displayName="Subject" ma:readOnly="false" ma:default="20;#Branding ＆ Engagement|923bcc32-3fa5-469a-8721-77181f07d590" ma:fieldId="{0b06eab5-3e87-4992-bad1-5a7bef06b854}" ma:taxonomyMulti="true" ma:sspId="a6bba7c3-5107-49f1-abb3-1b46ebc15f72" ma:termSetId="c39bd6dd-8752-448c-817a-60b94217b09a" ma:anchorId="877d3b0b-78a5-436d-b780-b7d2507d4384" ma:open="false" ma:isKeyword="false">
      <xsd:complexType>
        <xsd:sequence>
          <xsd:element ref="pc:Terms" minOccurs="0" maxOccurs="1"/>
        </xsd:sequence>
      </xsd:complexType>
    </xsd:element>
    <xsd:element name="p3150754d7354470a736c412cc2f7ead" ma:index="37" nillable="true" ma:taxonomy="true" ma:internalName="p3150754d7354470a736c412cc2f7ead" ma:taxonomyFieldName="rkProcess" ma:displayName="Process" ma:readOnly="false" ma:default="2;#Denmark|e7a1b23a-da25-477c-8e07-8bef6ff4a5e1" ma:fieldId="{93150754-d735-4470-a736-c412cc2f7ead}" ma:taxonomyMulti="true" ma:sspId="a6bba7c3-5107-49f1-abb3-1b46ebc15f72" ma:termSetId="00571633-8780-43e7-b6b1-637829dbeb78" ma:anchorId="22bfe7ec-e31c-43a5-822a-3141cd045829" ma:open="false" ma:isKeyword="false">
      <xsd:complexType>
        <xsd:sequence>
          <xsd:element ref="pc:Terms" minOccurs="0" maxOccurs="1"/>
        </xsd:sequence>
      </xsd:complexType>
    </xsd:element>
    <xsd:element name="p8228bc7a0364f59bbcbb852415ce297" ma:index="39" nillable="true" ma:taxonomy="true" ma:internalName="p8228bc7a0364f59bbcbb852415ce297" ma:taxonomyFieldName="rkCaseRespUnit" ma:displayName="Case Responsible Unit" ma:readOnly="false" ma:default="247;#Kommunikation ＆ Fortaler:Fortaler|61a677cf-424e-42e6-8492-253b4d9142ea" ma:fieldId="{98228bc7-a036-4f59-bbcb-b852415ce297}" ma:sspId="a6bba7c3-5107-49f1-abb3-1b46ebc15f72" ma:termSetId="8e0c7b93-44db-40e5-8783-45b8f0433ae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bfd2bb-3d4a-4549-9197-f3410a8da64b" elementFormDefault="qualified">
    <xsd:import namespace="http://schemas.microsoft.com/office/2006/documentManagement/types"/>
    <xsd:import namespace="http://schemas.microsoft.com/office/infopath/2007/PartnerControls"/>
    <xsd:element name="wpItemlocation" ma:index="21" nillable="true" ma:displayName="wpItemLocation" ma:default="52f89f3b39354c7c9851847cb57fcabb;4a4729547dea44959d8bce78817e3c8e;6988;" ma:internalName="wpItem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522e6-5b64-4056-8e8b-9819decfa7f1" elementFormDefault="qualified">
    <xsd:import namespace="http://schemas.microsoft.com/office/2006/documentManagement/types"/>
    <xsd:import namespace="http://schemas.microsoft.com/office/infopath/2007/PartnerControls"/>
    <xsd:element name="rkRelatedDoc" ma:index="24" nillable="true" ma:displayName="Related document" ma:hidden="true" ma:list="{0eee61ab-1760-4def-a83b-82c94e10f79a}" ma:internalName="rkRelatedDoc"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42b7927-1d54-40ad-870c-7235f199a9f4" elementFormDefault="qualified">
    <xsd:import namespace="http://schemas.microsoft.com/office/2006/documentManagement/types"/>
    <xsd:import namespace="http://schemas.microsoft.com/office/infopath/2007/PartnerControls"/>
    <xsd:element name="wpRelationSets" ma:index="29" nillable="true" ma:displayName="Relation Sets" ma:description="Contains data about an element's related content" ma:internalName="wpRelationSets" ma:readOnly="false">
      <xsd:simpleType>
        <xsd:restriction base="dms:Note"/>
      </xsd:simpleType>
    </xsd:element>
    <xsd:element name="wpHasRelatedContent" ma:index="30" nillable="true" ma:displayName="Has related content" ma:default="0" ma:description="Indicates whether an item has related content" ma:internalName="wpHasRelatedContent"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YellowNoteDoc xmlns="d04ac8df-6fd2-482f-b819-b97b1136af7f" xsi:nil="true"/>
    <rkDocumentAdvis xmlns="d04ac8df-6fd2-482f-b819-b97b1136af7f" xsi:nil="true"/>
    <zpaGDPR_Sag_Beregnet xmlns="0eee61ab-1760-4def-a83b-82c94e10f79a" xsi:nil="true"/>
    <wpBusinessModule xmlns="d04ac8df-6fd2-482f-b819-b97b1136af7f">LK Sager</wpBusinessModule>
    <rkConfidential xmlns="d04ac8df-6fd2-482f-b819-b97b1136af7f">false</rkConfidential>
    <wp_tag xmlns="abbeec68-b05e-4e2e-88e5-2ac3e13fe809">Open</wp_tag>
    <rkCaseID xmlns="d04ac8df-6fd2-482f-b819-b97b1136af7f">LK-2021-001493</rkCaseID>
    <TaxCatchAll xmlns="d0dbf11d-03a8-4201-89ea-dc4bd25d77e8">
      <Value>247</Value>
      <Value>6</Value>
      <Value>5</Value>
      <Value>20</Value>
      <Value>2</Value>
      <Value>3</Value>
    </TaxCatchAll>
    <wpDocumentId xmlns="abbeec68-b05e-4e2e-88e5-2ac3e13fe809">2025-332755</wpDocumentId>
    <e5404abefda04403849637b8b186ca8b xmlns="d04ac8df-6fd2-482f-b819-b97b1136af7f">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9ae6fcd9-b451-46c0-9019-188a10b11456</TermId>
        </TermInfo>
      </Terms>
    </e5404abefda04403849637b8b186ca8b>
    <rkActDate xmlns="d04ac8df-6fd2-482f-b819-b97b1136af7f" xsi:nil="true"/>
    <rkProjectNumber xmlns="d04ac8df-6fd2-482f-b819-b97b1136af7f" xsi:nil="true"/>
    <rkParentCase xmlns="0eee61ab-1760-4def-a83b-82c94e10f79a" xsi:nil="true"/>
    <rkArchivingPeriod xmlns="d04ac8df-6fd2-482f-b819-b97b1136af7f">2019-2024</rkArchivingPeriod>
    <rkRelatedDoc xmlns="f8d522e6-5b64-4056-8e8b-9819decfa7f1" xsi:nil="true"/>
    <p3150754d7354470a736c412cc2f7ead xmlns="0eee61ab-1760-4def-a83b-82c94e10f79a">
      <Terms xmlns="http://schemas.microsoft.com/office/infopath/2007/PartnerControls">
        <TermInfo xmlns="http://schemas.microsoft.com/office/infopath/2007/PartnerControls">
          <TermName xmlns="http://schemas.microsoft.com/office/infopath/2007/PartnerControls">Denmark</TermName>
          <TermId xmlns="http://schemas.microsoft.com/office/infopath/2007/PartnerControls">e7a1b23a-da25-477c-8e07-8bef6ff4a5e1</TermId>
        </TermInfo>
      </Terms>
    </p3150754d7354470a736c412cc2f7ead>
    <gb06eab53e874992bad15a7bef06b854 xmlns="0eee61ab-1760-4def-a83b-82c94e10f79a">
      <Terms xmlns="http://schemas.microsoft.com/office/infopath/2007/PartnerControls">
        <TermInfo xmlns="http://schemas.microsoft.com/office/infopath/2007/PartnerControls">
          <TermName xmlns="http://schemas.microsoft.com/office/infopath/2007/PartnerControls">Branding ＆ Engagement</TermName>
          <TermId xmlns="http://schemas.microsoft.com/office/infopath/2007/PartnerControls">923bcc32-3fa5-469a-8721-77181f07d590</TermId>
        </TermInfo>
      </Terms>
    </gb06eab53e874992bad15a7bef06b854>
    <rkDeletionDate xmlns="d04ac8df-6fd2-482f-b819-b97b1136af7f" xsi:nil="true"/>
    <rkParentCase_x003a_Name xmlns="0eee61ab-1760-4def-a83b-82c94e10f79a" xsi:nil="true"/>
    <p8228bc7a0364f59bbcbb852415ce297 xmlns="0eee61ab-1760-4def-a83b-82c94e10f79a">
      <Terms xmlns="http://schemas.microsoft.com/office/infopath/2007/PartnerControls">
        <TermInfo xmlns="http://schemas.microsoft.com/office/infopath/2007/PartnerControls">
          <TermName xmlns="http://schemas.microsoft.com/office/infopath/2007/PartnerControls">Kommunikation ＆ Fortaler:Fortaler</TermName>
          <TermId xmlns="http://schemas.microsoft.com/office/infopath/2007/PartnerControls">61a677cf-424e-42e6-8492-253b4d9142ea</TermId>
        </TermInfo>
      </Terms>
    </p8228bc7a0364f59bbcbb852415ce297>
    <a30301ec14f1485491da311a88d487d0 xmlns="d04ac8df-6fd2-482f-b819-b97b1136af7f">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5b634c15-81a0-4474-a1b9-c7fcf95d35c4</TermId>
        </TermInfo>
      </Terms>
    </a30301ec14f1485491da311a88d487d0>
    <wp_entitynamefield xmlns="0eee61ab-1760-4def-a83b-82c94e10f79a">Det nationale støtteprogram</wp_entitynamefield>
    <wpItemlocation xmlns="14bfd2bb-3d4a-4549-9197-f3410a8da64b">52f89f3b39354c7c9851847cb57fcabb;4a4729547dea44959d8bce78817e3c8e;6988;</wpItemlocation>
    <wpRelationSets xmlns="c42b7927-1d54-40ad-870c-7235f199a9f4" xsi:nil="true"/>
    <wpHasRelatedContent xmlns="c42b7927-1d54-40ad-870c-7235f199a9f4">false</wpHasRelatedContent>
  </documentManagement>
</p:properties>
</file>

<file path=customXml/itemProps1.xml><?xml version="1.0" encoding="utf-8"?>
<ds:datastoreItem xmlns:ds="http://schemas.openxmlformats.org/officeDocument/2006/customXml" ds:itemID="{D272DB39-9CE4-45A5-ACFC-0B1DEB24BDC7}">
  <ds:schemaRefs>
    <ds:schemaRef ds:uri="http://schemas.openxmlformats.org/officeDocument/2006/bibliography"/>
  </ds:schemaRefs>
</ds:datastoreItem>
</file>

<file path=customXml/itemProps2.xml><?xml version="1.0" encoding="utf-8"?>
<ds:datastoreItem xmlns:ds="http://schemas.openxmlformats.org/officeDocument/2006/customXml" ds:itemID="{B4F40A45-DB10-41B4-9A2E-315018B3B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ac8df-6fd2-482f-b819-b97b1136af7f"/>
    <ds:schemaRef ds:uri="d0dbf11d-03a8-4201-89ea-dc4bd25d77e8"/>
    <ds:schemaRef ds:uri="abbeec68-b05e-4e2e-88e5-2ac3e13fe809"/>
    <ds:schemaRef ds:uri="0eee61ab-1760-4def-a83b-82c94e10f79a"/>
    <ds:schemaRef ds:uri="14bfd2bb-3d4a-4549-9197-f3410a8da64b"/>
    <ds:schemaRef ds:uri="f8d522e6-5b64-4056-8e8b-9819decfa7f1"/>
    <ds:schemaRef ds:uri="c42b7927-1d54-40ad-870c-7235f199a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01BC6-1565-44A1-89D1-7189B16719FA}">
  <ds:schemaRefs>
    <ds:schemaRef ds:uri="http://schemas.microsoft.com/sharepoint/v3/contenttype/forms"/>
  </ds:schemaRefs>
</ds:datastoreItem>
</file>

<file path=customXml/itemProps4.xml><?xml version="1.0" encoding="utf-8"?>
<ds:datastoreItem xmlns:ds="http://schemas.openxmlformats.org/officeDocument/2006/customXml" ds:itemID="{46C24C19-D0FF-493F-BBA7-885847F8D539}">
  <ds:schemaRefs>
    <ds:schemaRef ds:uri="http://schemas.microsoft.com/office/2006/metadata/properties"/>
    <ds:schemaRef ds:uri="http://schemas.microsoft.com/office/infopath/2007/PartnerControls"/>
    <ds:schemaRef ds:uri="d04ac8df-6fd2-482f-b819-b97b1136af7f"/>
    <ds:schemaRef ds:uri="0eee61ab-1760-4def-a83b-82c94e10f79a"/>
    <ds:schemaRef ds:uri="abbeec68-b05e-4e2e-88e5-2ac3e13fe809"/>
    <ds:schemaRef ds:uri="d0dbf11d-03a8-4201-89ea-dc4bd25d77e8"/>
    <ds:schemaRef ds:uri="f8d522e6-5b64-4056-8e8b-9819decfa7f1"/>
    <ds:schemaRef ds:uri="14bfd2bb-3d4a-4549-9197-f3410a8da64b"/>
    <ds:schemaRef ds:uri="c42b7927-1d54-40ad-870c-7235f199a9f4"/>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1027</Words>
  <Characters>5772</Characters>
  <Application>Microsoft Office Word</Application>
  <DocSecurity>0</DocSecurity>
  <Lines>144</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Post Meyhoff</dc:creator>
  <cp:keywords/>
  <dc:description/>
  <cp:lastModifiedBy>Karen Witt Olsen</cp:lastModifiedBy>
  <cp:revision>13</cp:revision>
  <cp:lastPrinted>2025-05-08T06:21:00Z</cp:lastPrinted>
  <dcterms:created xsi:type="dcterms:W3CDTF">2026-02-08T12:37:00Z</dcterms:created>
  <dcterms:modified xsi:type="dcterms:W3CDTF">2026-02-16T15:06:00Z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0x010100BAF7254234723E48BEAA5279D19E83B8008CF25A535DBDFB40B2890CE191362A1A</vt:lpwstr>
  </property>
  <property fmtid="{D5CDD505-2E9C-101B-9397-08002B2CF9AE}" pid="3" name="rkSubject">
    <vt:lpwstr>20;#Branding ＆ Engagement|923bcc32-3fa5-469a-8721-77181f07d590</vt:lpwstr>
  </property>
  <property fmtid="{D5CDD505-2E9C-101B-9397-08002B2CF9AE}" pid="4" name="MediaServiceImageTags">
    <vt:lpwstr/>
  </property>
  <property fmtid="{D5CDD505-2E9C-101B-9397-08002B2CF9AE}" pid="5" name="rkCaseRespUnit">
    <vt:lpwstr>247;#Kommunikation ＆ Fortaler:Fortaler|61a677cf-424e-42e6-8492-253b4d9142ea</vt:lpwstr>
  </property>
  <property fmtid="{D5CDD505-2E9C-101B-9397-08002B2CF9AE}" pid="6" name="rkOpenConfidential">
    <vt:lpwstr>3;#Open|5b634c15-81a0-4474-a1b9-c7fcf95d35c4</vt:lpwstr>
  </property>
  <property fmtid="{D5CDD505-2E9C-101B-9397-08002B2CF9AE}" pid="7" name="rkDocDirection">
    <vt:lpwstr>5;#Internal|bf6bc60c-60b7-4f48-b412-c18e1ee58d20</vt:lpwstr>
  </property>
  <property fmtid="{D5CDD505-2E9C-101B-9397-08002B2CF9AE}" pid="8" name="rkDocumentStatus">
    <vt:lpwstr>6;#Final|9ae6fcd9-b451-46c0-9019-188a10b11456</vt:lpwstr>
  </property>
  <property fmtid="{D5CDD505-2E9C-101B-9397-08002B2CF9AE}" pid="9" name="rkProcess">
    <vt:lpwstr>2;#Denmark|e7a1b23a-da25-477c-8e07-8bef6ff4a5e1</vt:lpwstr>
  </property>
  <property fmtid="{D5CDD505-2E9C-101B-9397-08002B2CF9AE}" pid="10" name="p8b010f7df5842dca681a0912c2bcab2">
    <vt:lpwstr>Internal|bf6bc60c-60b7-4f48-b412-c18e1ee58d20</vt:lpwstr>
  </property>
  <property fmtid="{D5CDD505-2E9C-101B-9397-08002B2CF9AE}" pid="11" name="lcf76f155ced4ddcb4097134ff3c332f">
    <vt:lpwstr/>
  </property>
</Properties>
</file>